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5A" w:rsidRPr="007E0560" w:rsidRDefault="00473E5A" w:rsidP="007E0560">
      <w:pPr>
        <w:spacing w:after="0" w:line="240" w:lineRule="auto"/>
        <w:jc w:val="center"/>
        <w:rPr>
          <w:rFonts w:cs="Simplified Arabic"/>
          <w:b/>
          <w:bCs/>
          <w:sz w:val="28"/>
          <w:szCs w:val="28"/>
          <w:rtl/>
        </w:rPr>
      </w:pPr>
      <w:r w:rsidRPr="007E0560">
        <w:rPr>
          <w:rFonts w:cs="Simplified Arabic" w:hint="cs"/>
          <w:b/>
          <w:bCs/>
          <w:sz w:val="28"/>
          <w:szCs w:val="28"/>
          <w:rtl/>
        </w:rPr>
        <w:t>آثار مسؤولية المصرف المراسل منِفذ الاعتماد المستندي</w:t>
      </w:r>
    </w:p>
    <w:p w:rsidR="00473E5A" w:rsidRPr="007E0560" w:rsidRDefault="00473E5A" w:rsidP="007E0560">
      <w:pPr>
        <w:spacing w:after="0" w:line="240" w:lineRule="auto"/>
        <w:jc w:val="center"/>
        <w:rPr>
          <w:rFonts w:cs="Simplified Arabic"/>
          <w:b/>
          <w:bCs/>
          <w:sz w:val="28"/>
          <w:szCs w:val="28"/>
          <w:rtl/>
        </w:rPr>
      </w:pPr>
      <w:r w:rsidRPr="007E0560">
        <w:rPr>
          <w:rFonts w:cs="Simplified Arabic" w:hint="cs"/>
          <w:b/>
          <w:bCs/>
          <w:sz w:val="28"/>
          <w:szCs w:val="28"/>
          <w:rtl/>
        </w:rPr>
        <w:t>(دراسة مقارنة)</w:t>
      </w:r>
    </w:p>
    <w:p w:rsidR="00473E5A" w:rsidRPr="007E0560" w:rsidRDefault="00473E5A" w:rsidP="007E0560">
      <w:pPr>
        <w:spacing w:after="0" w:line="240" w:lineRule="auto"/>
        <w:jc w:val="center"/>
        <w:rPr>
          <w:rFonts w:cs="Simplified Arabic"/>
          <w:b/>
          <w:bCs/>
          <w:sz w:val="28"/>
          <w:szCs w:val="28"/>
          <w:rtl/>
        </w:rPr>
      </w:pPr>
      <w:r w:rsidRPr="007E0560">
        <w:rPr>
          <w:rFonts w:cs="Simplified Arabic" w:hint="cs"/>
          <w:b/>
          <w:bCs/>
          <w:sz w:val="28"/>
          <w:szCs w:val="28"/>
          <w:rtl/>
        </w:rPr>
        <w:t>أ . متمرس .د إبراهيم إسماعيل إبراهيم الربيعي</w:t>
      </w:r>
      <w:r w:rsidR="007E0560" w:rsidRPr="007E0560">
        <w:rPr>
          <w:rFonts w:cs="Simplified Arabic" w:hint="cs"/>
          <w:b/>
          <w:bCs/>
          <w:sz w:val="28"/>
          <w:szCs w:val="28"/>
          <w:rtl/>
        </w:rPr>
        <w:t>/</w:t>
      </w:r>
      <w:r w:rsidRPr="007E0560">
        <w:rPr>
          <w:rFonts w:cs="Simplified Arabic" w:hint="cs"/>
          <w:b/>
          <w:bCs/>
          <w:sz w:val="28"/>
          <w:szCs w:val="28"/>
          <w:rtl/>
        </w:rPr>
        <w:t xml:space="preserve"> </w:t>
      </w:r>
      <w:r w:rsidR="007E0560" w:rsidRPr="007E0560">
        <w:rPr>
          <w:rFonts w:cs="Simplified Arabic" w:hint="cs"/>
          <w:b/>
          <w:bCs/>
          <w:sz w:val="28"/>
          <w:szCs w:val="28"/>
          <w:rtl/>
        </w:rPr>
        <w:t>معهد العلمين للدراسات العليا</w:t>
      </w:r>
    </w:p>
    <w:p w:rsidR="007E0560" w:rsidRPr="007E0560" w:rsidRDefault="00473E5A" w:rsidP="007E0560">
      <w:pPr>
        <w:spacing w:after="0" w:line="240" w:lineRule="auto"/>
        <w:jc w:val="center"/>
        <w:rPr>
          <w:rFonts w:cs="Simplified Arabic"/>
          <w:b/>
          <w:bCs/>
          <w:sz w:val="28"/>
          <w:szCs w:val="28"/>
          <w:rtl/>
        </w:rPr>
      </w:pPr>
      <w:r w:rsidRPr="007E0560">
        <w:rPr>
          <w:rFonts w:cs="Simplified Arabic" w:hint="cs"/>
          <w:b/>
          <w:bCs/>
          <w:sz w:val="28"/>
          <w:szCs w:val="28"/>
          <w:rtl/>
        </w:rPr>
        <w:t xml:space="preserve">م . نوفل رحمن </w:t>
      </w:r>
      <w:proofErr w:type="spellStart"/>
      <w:r w:rsidRPr="007E0560">
        <w:rPr>
          <w:rFonts w:cs="Simplified Arabic" w:hint="cs"/>
          <w:b/>
          <w:bCs/>
          <w:sz w:val="28"/>
          <w:szCs w:val="28"/>
          <w:rtl/>
        </w:rPr>
        <w:t>ملغيط</w:t>
      </w:r>
      <w:proofErr w:type="spellEnd"/>
      <w:r w:rsidRPr="007E0560">
        <w:rPr>
          <w:rFonts w:cs="Simplified Arabic" w:hint="cs"/>
          <w:b/>
          <w:bCs/>
          <w:sz w:val="28"/>
          <w:szCs w:val="28"/>
          <w:rtl/>
        </w:rPr>
        <w:t xml:space="preserve"> الجبوري </w:t>
      </w:r>
      <w:r w:rsidR="007E0560" w:rsidRPr="007E0560">
        <w:rPr>
          <w:rFonts w:cs="Simplified Arabic" w:hint="cs"/>
          <w:b/>
          <w:bCs/>
          <w:sz w:val="28"/>
          <w:szCs w:val="28"/>
          <w:rtl/>
        </w:rPr>
        <w:t>/ باحث دكتوراه</w:t>
      </w:r>
    </w:p>
    <w:p w:rsidR="00940D45" w:rsidRDefault="001F7B16" w:rsidP="00940D45">
      <w:pPr>
        <w:spacing w:after="0" w:line="240" w:lineRule="auto"/>
        <w:jc w:val="center"/>
        <w:rPr>
          <w:rFonts w:cs="Simplified Arabic"/>
          <w:b/>
          <w:bCs/>
          <w:sz w:val="28"/>
          <w:szCs w:val="28"/>
        </w:rPr>
      </w:pPr>
      <w:r w:rsidRPr="007E0560">
        <w:rPr>
          <w:rFonts w:cs="Simplified Arabic" w:hint="cs"/>
          <w:b/>
          <w:bCs/>
          <w:sz w:val="28"/>
          <w:szCs w:val="28"/>
          <w:rtl/>
        </w:rPr>
        <w:t>تدريسي في كلية الإمام الكاظم (ع) للعلوم الإسلامية</w:t>
      </w:r>
    </w:p>
    <w:p w:rsidR="001E51EE" w:rsidRPr="007E0560" w:rsidRDefault="001E51EE" w:rsidP="00940D45">
      <w:pPr>
        <w:spacing w:after="0" w:line="240" w:lineRule="auto"/>
        <w:jc w:val="center"/>
        <w:rPr>
          <w:rFonts w:cs="Simplified Arabic"/>
          <w:b/>
          <w:bCs/>
          <w:sz w:val="28"/>
          <w:szCs w:val="28"/>
          <w:rtl/>
        </w:rPr>
      </w:pPr>
      <w:r>
        <w:rPr>
          <w:rFonts w:cs="Simplified Arabic"/>
          <w:b/>
          <w:bCs/>
          <w:sz w:val="28"/>
          <w:szCs w:val="28"/>
        </w:rPr>
        <w:t>Nawfalrahman0@gmail.com</w:t>
      </w:r>
      <w:bookmarkStart w:id="0" w:name="_GoBack"/>
      <w:bookmarkEnd w:id="0"/>
    </w:p>
    <w:p w:rsidR="007E0560" w:rsidRPr="007E0560" w:rsidRDefault="007E0560" w:rsidP="007E0560">
      <w:pPr>
        <w:spacing w:after="0" w:line="240" w:lineRule="auto"/>
        <w:rPr>
          <w:rFonts w:cs="Simplified Arabic"/>
          <w:b/>
          <w:bCs/>
          <w:sz w:val="28"/>
          <w:szCs w:val="28"/>
          <w:rtl/>
        </w:rPr>
      </w:pPr>
      <w:r w:rsidRPr="007E0560">
        <w:rPr>
          <w:rFonts w:cs="Simplified Arabic" w:hint="cs"/>
          <w:b/>
          <w:bCs/>
          <w:sz w:val="28"/>
          <w:szCs w:val="28"/>
          <w:rtl/>
        </w:rPr>
        <w:t>المستخلص:</w:t>
      </w:r>
    </w:p>
    <w:p w:rsidR="007E0560" w:rsidRPr="007E0560" w:rsidRDefault="007E0560" w:rsidP="007E0560">
      <w:pPr>
        <w:spacing w:after="0" w:line="240" w:lineRule="auto"/>
        <w:jc w:val="both"/>
        <w:rPr>
          <w:rFonts w:cs="Simplified Arabic"/>
          <w:sz w:val="24"/>
          <w:szCs w:val="24"/>
          <w:rtl/>
        </w:rPr>
      </w:pPr>
      <w:r w:rsidRPr="007E0560">
        <w:rPr>
          <w:rFonts w:cs="Simplified Arabic" w:hint="cs"/>
          <w:sz w:val="28"/>
          <w:szCs w:val="28"/>
          <w:rtl/>
        </w:rPr>
        <w:t xml:space="preserve">   </w:t>
      </w:r>
      <w:r w:rsidRPr="007E0560">
        <w:rPr>
          <w:rFonts w:cs="Simplified Arabic" w:hint="cs"/>
          <w:sz w:val="24"/>
          <w:szCs w:val="24"/>
          <w:rtl/>
        </w:rPr>
        <w:t>تعد مسؤولية المصرف المراسل منفذ الاعتماد المستندي عند الإخلال ب</w:t>
      </w:r>
      <w:r>
        <w:rPr>
          <w:rFonts w:cs="Simplified Arabic" w:hint="cs"/>
          <w:sz w:val="24"/>
          <w:szCs w:val="24"/>
          <w:rtl/>
        </w:rPr>
        <w:t>التزاماته موضوعا يرتب آثار مهمة</w:t>
      </w:r>
      <w:r w:rsidRPr="007E0560">
        <w:rPr>
          <w:rFonts w:cs="Simplified Arabic" w:hint="cs"/>
          <w:sz w:val="24"/>
          <w:szCs w:val="24"/>
          <w:rtl/>
        </w:rPr>
        <w:t>، تجعل المصرف فاتح الاعتماد أما أن يستكمل إجراءات التنفيذ وينقل المستندا</w:t>
      </w:r>
      <w:r>
        <w:rPr>
          <w:rFonts w:cs="Simplified Arabic" w:hint="cs"/>
          <w:sz w:val="24"/>
          <w:szCs w:val="24"/>
          <w:rtl/>
        </w:rPr>
        <w:t>ت للمشتري على الرغم من مخالفتها</w:t>
      </w:r>
      <w:r w:rsidRPr="007E0560">
        <w:rPr>
          <w:rFonts w:cs="Simplified Arabic" w:hint="cs"/>
          <w:sz w:val="24"/>
          <w:szCs w:val="24"/>
          <w:rtl/>
        </w:rPr>
        <w:t>، أملا بأن يقبل هذا المستندات عندما يعتقد بان هذه المخالفات لا تشكل أهمية بالنسبة للمشتري تجعله يرفض قبولها مع الاحتفاظ بحقه بالمطالبة بالتعويض عن ج</w:t>
      </w:r>
      <w:r>
        <w:rPr>
          <w:rFonts w:cs="Simplified Arabic" w:hint="cs"/>
          <w:sz w:val="24"/>
          <w:szCs w:val="24"/>
          <w:rtl/>
        </w:rPr>
        <w:t>ميع الأضرار التي تصيبه بسبب ذلك</w:t>
      </w:r>
      <w:r w:rsidRPr="007E0560">
        <w:rPr>
          <w:rFonts w:cs="Simplified Arabic" w:hint="cs"/>
          <w:sz w:val="24"/>
          <w:szCs w:val="24"/>
          <w:rtl/>
        </w:rPr>
        <w:t>، وقد يتجنب المصرف فاتح الاعتماد تحمل أي مخاطر فيقرر رفض قبول المس</w:t>
      </w:r>
      <w:r>
        <w:rPr>
          <w:rFonts w:cs="Simplified Arabic" w:hint="cs"/>
          <w:sz w:val="24"/>
          <w:szCs w:val="24"/>
          <w:rtl/>
        </w:rPr>
        <w:t>تندات وتركها لدى المصرف المراسل</w:t>
      </w:r>
      <w:r w:rsidRPr="007E0560">
        <w:rPr>
          <w:rFonts w:cs="Simplified Arabic" w:hint="cs"/>
          <w:sz w:val="24"/>
          <w:szCs w:val="24"/>
          <w:rtl/>
        </w:rPr>
        <w:t>، وهذا الأخير يضطر إلى التصرف بها إن لم يستطيع خلال مدة الاعتماد المتبقية بأن يصحح المخا</w:t>
      </w:r>
      <w:r>
        <w:rPr>
          <w:rFonts w:cs="Simplified Arabic" w:hint="cs"/>
          <w:sz w:val="24"/>
          <w:szCs w:val="24"/>
          <w:rtl/>
        </w:rPr>
        <w:t>لفات التي تتضمنها هذه المستندات</w:t>
      </w:r>
      <w:r w:rsidRPr="007E0560">
        <w:rPr>
          <w:rFonts w:cs="Simplified Arabic" w:hint="cs"/>
          <w:sz w:val="24"/>
          <w:szCs w:val="24"/>
          <w:rtl/>
        </w:rPr>
        <w:t>، وترك هذه المستندات قد يشكل صعوبة تصريفها فيتحمل أي جزا</w:t>
      </w:r>
      <w:r>
        <w:rPr>
          <w:rFonts w:cs="Simplified Arabic" w:hint="cs"/>
          <w:sz w:val="24"/>
          <w:szCs w:val="24"/>
          <w:rtl/>
        </w:rPr>
        <w:t>ء مقابل التخلص من هذه المستندات</w:t>
      </w:r>
      <w:r w:rsidRPr="007E0560">
        <w:rPr>
          <w:rFonts w:cs="Simplified Arabic" w:hint="cs"/>
          <w:sz w:val="24"/>
          <w:szCs w:val="24"/>
          <w:rtl/>
        </w:rPr>
        <w:t>، لذا فإن هذه الآثار من المسائل التي تعد ب</w:t>
      </w:r>
      <w:r>
        <w:rPr>
          <w:rFonts w:cs="Simplified Arabic" w:hint="cs"/>
          <w:sz w:val="24"/>
          <w:szCs w:val="24"/>
          <w:rtl/>
        </w:rPr>
        <w:t>الغة الأهمية وتحتاج إلى تفصيلها</w:t>
      </w:r>
      <w:r w:rsidRPr="007E0560">
        <w:rPr>
          <w:rFonts w:cs="Simplified Arabic" w:hint="cs"/>
          <w:sz w:val="24"/>
          <w:szCs w:val="24"/>
          <w:rtl/>
        </w:rPr>
        <w:t xml:space="preserve">، وذلك من خلال مبحثين الأول يخصص إلى إلزام المصرف المراسل بالتعويض والثاني إلى طريق ترك </w:t>
      </w:r>
      <w:r>
        <w:rPr>
          <w:rFonts w:cs="Simplified Arabic" w:hint="cs"/>
          <w:sz w:val="24"/>
          <w:szCs w:val="24"/>
          <w:rtl/>
        </w:rPr>
        <w:t>المستندات لدى هذا المصرف الأخير</w:t>
      </w:r>
      <w:r w:rsidRPr="007E0560">
        <w:rPr>
          <w:rFonts w:cs="Simplified Arabic" w:hint="cs"/>
          <w:sz w:val="24"/>
          <w:szCs w:val="24"/>
          <w:rtl/>
        </w:rPr>
        <w:t xml:space="preserve">. </w:t>
      </w:r>
    </w:p>
    <w:p w:rsidR="007E0560" w:rsidRPr="007E0560" w:rsidRDefault="007E0560" w:rsidP="007E0560">
      <w:pPr>
        <w:spacing w:after="0"/>
        <w:jc w:val="both"/>
        <w:rPr>
          <w:rFonts w:cs="Simplified Arabic"/>
          <w:sz w:val="24"/>
          <w:szCs w:val="24"/>
          <w:rtl/>
        </w:rPr>
      </w:pPr>
      <w:r w:rsidRPr="007E0560">
        <w:rPr>
          <w:rFonts w:cs="Simplified Arabic" w:hint="cs"/>
          <w:sz w:val="24"/>
          <w:szCs w:val="24"/>
          <w:rtl/>
        </w:rPr>
        <w:t>الكلمات المفتاحية:(المصرف المراسل، الاعتماد المست</w:t>
      </w:r>
      <w:r>
        <w:rPr>
          <w:rFonts w:cs="Simplified Arabic" w:hint="cs"/>
          <w:sz w:val="24"/>
          <w:szCs w:val="24"/>
          <w:rtl/>
        </w:rPr>
        <w:t>ندي، التعويض</w:t>
      </w:r>
      <w:r w:rsidRPr="007E0560">
        <w:rPr>
          <w:rFonts w:cs="Simplified Arabic" w:hint="cs"/>
          <w:sz w:val="24"/>
          <w:szCs w:val="24"/>
          <w:rtl/>
        </w:rPr>
        <w:t xml:space="preserve">، ترك </w:t>
      </w:r>
      <w:r>
        <w:rPr>
          <w:rFonts w:cs="Simplified Arabic" w:hint="cs"/>
          <w:sz w:val="24"/>
          <w:szCs w:val="24"/>
          <w:rtl/>
        </w:rPr>
        <w:t>المستندات</w:t>
      </w:r>
      <w:r w:rsidRPr="007E0560">
        <w:rPr>
          <w:rFonts w:cs="Simplified Arabic" w:hint="cs"/>
          <w:sz w:val="24"/>
          <w:szCs w:val="24"/>
          <w:rtl/>
        </w:rPr>
        <w:t>، خطاب الاعتماد) .</w:t>
      </w:r>
    </w:p>
    <w:p w:rsidR="00473E5A" w:rsidRPr="007E0560" w:rsidRDefault="00473E5A" w:rsidP="007E0560">
      <w:pPr>
        <w:bidi w:val="0"/>
        <w:spacing w:after="0" w:line="240" w:lineRule="auto"/>
        <w:jc w:val="center"/>
        <w:rPr>
          <w:rFonts w:cs="Simplified Arabic"/>
          <w:sz w:val="28"/>
          <w:szCs w:val="28"/>
        </w:rPr>
      </w:pPr>
      <w:r w:rsidRPr="007E0560">
        <w:rPr>
          <w:rFonts w:cs="Simplified Arabic"/>
          <w:sz w:val="28"/>
          <w:szCs w:val="28"/>
        </w:rPr>
        <w:t>The effects of the responsibility of the correspondent bank implementer of the documentary credit</w:t>
      </w:r>
    </w:p>
    <w:p w:rsidR="00473E5A" w:rsidRPr="007E0560" w:rsidRDefault="00473E5A" w:rsidP="007E0560">
      <w:pPr>
        <w:bidi w:val="0"/>
        <w:spacing w:after="0" w:line="240" w:lineRule="auto"/>
        <w:jc w:val="center"/>
        <w:rPr>
          <w:rFonts w:cs="Simplified Arabic"/>
          <w:sz w:val="28"/>
          <w:szCs w:val="28"/>
        </w:rPr>
      </w:pPr>
      <w:r w:rsidRPr="007E0560">
        <w:rPr>
          <w:rFonts w:cs="Simplified Arabic"/>
          <w:sz w:val="28"/>
          <w:szCs w:val="28"/>
        </w:rPr>
        <w:t>(A comparative study)</w:t>
      </w:r>
    </w:p>
    <w:p w:rsidR="00473E5A" w:rsidRPr="007E0560" w:rsidRDefault="00473E5A" w:rsidP="007E0560">
      <w:pPr>
        <w:bidi w:val="0"/>
        <w:spacing w:after="0" w:line="240" w:lineRule="auto"/>
        <w:jc w:val="center"/>
        <w:rPr>
          <w:rFonts w:cs="Simplified Arabic"/>
          <w:sz w:val="28"/>
          <w:szCs w:val="28"/>
        </w:rPr>
      </w:pPr>
      <w:r w:rsidRPr="007E0560">
        <w:rPr>
          <w:rFonts w:cs="Simplified Arabic"/>
          <w:sz w:val="28"/>
          <w:szCs w:val="28"/>
        </w:rPr>
        <w:t>Prof. An experienced Dr. Ibrahim Ismail Ibrahim Al-</w:t>
      </w:r>
      <w:proofErr w:type="spellStart"/>
      <w:r w:rsidRPr="007E0560">
        <w:rPr>
          <w:rFonts w:cs="Simplified Arabic"/>
          <w:sz w:val="28"/>
          <w:szCs w:val="28"/>
        </w:rPr>
        <w:t>Rubaie</w:t>
      </w:r>
      <w:proofErr w:type="spellEnd"/>
    </w:p>
    <w:p w:rsidR="00473E5A" w:rsidRPr="007E0560" w:rsidRDefault="00473E5A" w:rsidP="007E0560">
      <w:pPr>
        <w:bidi w:val="0"/>
        <w:spacing w:after="0" w:line="240" w:lineRule="auto"/>
        <w:jc w:val="center"/>
        <w:rPr>
          <w:rFonts w:cs="Simplified Arabic"/>
          <w:sz w:val="28"/>
          <w:szCs w:val="28"/>
        </w:rPr>
      </w:pPr>
      <w:r w:rsidRPr="007E0560">
        <w:rPr>
          <w:rFonts w:cs="Simplified Arabic"/>
          <w:sz w:val="28"/>
          <w:szCs w:val="28"/>
        </w:rPr>
        <w:t>AL-</w:t>
      </w:r>
      <w:proofErr w:type="spellStart"/>
      <w:r w:rsidRPr="007E0560">
        <w:rPr>
          <w:rFonts w:cs="Simplified Arabic"/>
          <w:sz w:val="28"/>
          <w:szCs w:val="28"/>
        </w:rPr>
        <w:t>Alamain</w:t>
      </w:r>
      <w:proofErr w:type="spellEnd"/>
      <w:r w:rsidRPr="007E0560">
        <w:rPr>
          <w:rFonts w:cs="Simplified Arabic"/>
          <w:sz w:val="28"/>
          <w:szCs w:val="28"/>
        </w:rPr>
        <w:t xml:space="preserve"> Institute for Graduate Studies</w:t>
      </w:r>
    </w:p>
    <w:p w:rsidR="007E0560" w:rsidRDefault="00473E5A" w:rsidP="007E0560">
      <w:pPr>
        <w:bidi w:val="0"/>
        <w:spacing w:after="0" w:line="240" w:lineRule="auto"/>
        <w:jc w:val="center"/>
        <w:rPr>
          <w:rFonts w:cs="Simplified Arabic"/>
          <w:sz w:val="28"/>
          <w:szCs w:val="28"/>
          <w:rtl/>
        </w:rPr>
      </w:pPr>
      <w:r w:rsidRPr="007E0560">
        <w:rPr>
          <w:rFonts w:cs="Simplified Arabic"/>
          <w:sz w:val="28"/>
          <w:szCs w:val="28"/>
        </w:rPr>
        <w:t xml:space="preserve">M. </w:t>
      </w:r>
      <w:proofErr w:type="spellStart"/>
      <w:r w:rsidRPr="007E0560">
        <w:rPr>
          <w:rFonts w:cs="Simplified Arabic"/>
          <w:sz w:val="28"/>
          <w:szCs w:val="28"/>
        </w:rPr>
        <w:t>Nawfal</w:t>
      </w:r>
      <w:proofErr w:type="spellEnd"/>
      <w:r w:rsidRPr="007E0560">
        <w:rPr>
          <w:rFonts w:cs="Simplified Arabic"/>
          <w:sz w:val="28"/>
          <w:szCs w:val="28"/>
        </w:rPr>
        <w:t xml:space="preserve"> Rahman </w:t>
      </w:r>
      <w:proofErr w:type="spellStart"/>
      <w:r w:rsidRPr="007E0560">
        <w:rPr>
          <w:rFonts w:cs="Simplified Arabic"/>
          <w:sz w:val="28"/>
          <w:szCs w:val="28"/>
        </w:rPr>
        <w:t>Malghit</w:t>
      </w:r>
      <w:proofErr w:type="spellEnd"/>
      <w:r w:rsidRPr="007E0560">
        <w:rPr>
          <w:rFonts w:cs="Simplified Arabic"/>
          <w:sz w:val="28"/>
          <w:szCs w:val="28"/>
        </w:rPr>
        <w:t xml:space="preserve"> al-</w:t>
      </w:r>
      <w:proofErr w:type="spellStart"/>
      <w:r w:rsidRPr="007E0560">
        <w:rPr>
          <w:rFonts w:cs="Simplified Arabic"/>
          <w:sz w:val="28"/>
          <w:szCs w:val="28"/>
        </w:rPr>
        <w:t>Jubouri</w:t>
      </w:r>
      <w:proofErr w:type="spellEnd"/>
      <w:r w:rsidR="007E0560" w:rsidRPr="007E0560">
        <w:rPr>
          <w:rFonts w:cs="Simplified Arabic" w:hint="cs"/>
          <w:sz w:val="28"/>
          <w:szCs w:val="28"/>
          <w:rtl/>
        </w:rPr>
        <w:t xml:space="preserve"> </w:t>
      </w:r>
      <w:r w:rsidR="007E0560" w:rsidRPr="007E0560">
        <w:rPr>
          <w:rFonts w:cs="Simplified Arabic"/>
          <w:sz w:val="28"/>
          <w:szCs w:val="28"/>
        </w:rPr>
        <w:t xml:space="preserve"> Ph.D. student</w:t>
      </w:r>
    </w:p>
    <w:p w:rsidR="00597DE9" w:rsidRPr="00597DE9" w:rsidRDefault="00597DE9" w:rsidP="00597DE9">
      <w:pPr>
        <w:bidi w:val="0"/>
        <w:spacing w:after="0" w:line="240" w:lineRule="auto"/>
        <w:rPr>
          <w:rFonts w:cs="Simplified Arabic"/>
          <w:b/>
          <w:bCs/>
          <w:sz w:val="28"/>
          <w:szCs w:val="28"/>
          <w:rtl/>
          <w:lang w:bidi="ar-IQ"/>
        </w:rPr>
      </w:pPr>
      <w:r w:rsidRPr="00597DE9">
        <w:rPr>
          <w:rFonts w:cs="Simplified Arabic"/>
          <w:b/>
          <w:bCs/>
          <w:sz w:val="28"/>
          <w:szCs w:val="28"/>
        </w:rPr>
        <w:t>Abstract:</w:t>
      </w:r>
    </w:p>
    <w:p w:rsidR="00473E5A" w:rsidRPr="00597DE9" w:rsidRDefault="00473E5A" w:rsidP="00597DE9">
      <w:pPr>
        <w:bidi w:val="0"/>
        <w:spacing w:after="0"/>
        <w:jc w:val="both"/>
        <w:rPr>
          <w:rFonts w:cs="Simplified Arabic"/>
          <w:sz w:val="24"/>
          <w:szCs w:val="24"/>
        </w:rPr>
      </w:pPr>
      <w:r w:rsidRPr="007E0560">
        <w:rPr>
          <w:rFonts w:cs="Simplified Arabic"/>
          <w:sz w:val="28"/>
          <w:szCs w:val="28"/>
        </w:rPr>
        <w:t>   </w:t>
      </w:r>
      <w:r w:rsidR="00597DE9">
        <w:rPr>
          <w:rFonts w:cs="Simplified Arabic" w:hint="cs"/>
          <w:sz w:val="28"/>
          <w:szCs w:val="28"/>
          <w:rtl/>
        </w:rPr>
        <w:t xml:space="preserve">  </w:t>
      </w:r>
      <w:r w:rsidRPr="00597DE9">
        <w:rPr>
          <w:rFonts w:cs="Simplified Arabic"/>
          <w:sz w:val="24"/>
          <w:szCs w:val="24"/>
        </w:rPr>
        <w:t xml:space="preserve">The responsibility of the correspondent bank is the documentary credit executor when the obligations are breached, a subject that arranges important implications, which makes the bank open for approval either to complete the implementation procedures and transfer documents to the buyer despite their </w:t>
      </w:r>
      <w:r w:rsidRPr="00597DE9">
        <w:rPr>
          <w:rFonts w:cs="Simplified Arabic"/>
          <w:sz w:val="24"/>
          <w:szCs w:val="24"/>
        </w:rPr>
        <w:lastRenderedPageBreak/>
        <w:t>violation, in the hope that he will accept these documents when he believes that these violations are not important for the buyer to make him refuse to accept While retaining his right to claim compensation for all damages suffered due to that, The bank may avoid opening the credit-bearing any risk and decides to refuse to accept the documents and leave them with the correspondent bank, and the latter is obliged to dispose of them if he is not able during the remainder of the remaining credit period to correct the violations that are contained in these documents, and leaving these documents may constitute difficulty in their disposal and incurs any penalty in return Getting rid of these documents, so these traces are among the issues that are extremely important and need to be detailed, through two studies. The first is devoted to compelling the correspondent bank to compensation and the second is to leave the documents with this last bank.</w:t>
      </w:r>
    </w:p>
    <w:p w:rsidR="00473E5A" w:rsidRPr="00597DE9" w:rsidRDefault="00473E5A" w:rsidP="00597DE9">
      <w:pPr>
        <w:bidi w:val="0"/>
        <w:spacing w:after="0"/>
        <w:jc w:val="both"/>
        <w:rPr>
          <w:rFonts w:cs="Simplified Arabic"/>
          <w:sz w:val="24"/>
          <w:szCs w:val="24"/>
        </w:rPr>
      </w:pPr>
      <w:r w:rsidRPr="00597DE9">
        <w:rPr>
          <w:rFonts w:cs="Simplified Arabic"/>
          <w:sz w:val="24"/>
          <w:szCs w:val="24"/>
        </w:rPr>
        <w:t>Keywords:</w:t>
      </w:r>
      <w:r w:rsidR="00597DE9">
        <w:rPr>
          <w:rFonts w:cs="Simplified Arabic" w:hint="cs"/>
          <w:sz w:val="24"/>
          <w:szCs w:val="24"/>
          <w:rtl/>
        </w:rPr>
        <w:t>)</w:t>
      </w:r>
      <w:r w:rsidRPr="00597DE9">
        <w:rPr>
          <w:rFonts w:cs="Simplified Arabic"/>
          <w:sz w:val="24"/>
          <w:szCs w:val="24"/>
        </w:rPr>
        <w:t xml:space="preserve"> correspondent bank, documentary credit, compensation, leaving documents, letter of credit</w:t>
      </w:r>
      <w:r w:rsidR="00597DE9">
        <w:rPr>
          <w:rFonts w:cs="Simplified Arabic" w:hint="cs"/>
          <w:sz w:val="24"/>
          <w:szCs w:val="24"/>
          <w:rtl/>
        </w:rPr>
        <w:t>(</w:t>
      </w:r>
      <w:r w:rsidRPr="00597DE9">
        <w:rPr>
          <w:rFonts w:cs="Simplified Arabic"/>
          <w:sz w:val="24"/>
          <w:szCs w:val="24"/>
        </w:rPr>
        <w:t>.</w:t>
      </w:r>
    </w:p>
    <w:p w:rsidR="00473E5A" w:rsidRPr="007E0560" w:rsidRDefault="00473E5A" w:rsidP="00597DE9">
      <w:pPr>
        <w:spacing w:after="0"/>
        <w:rPr>
          <w:rFonts w:cs="Simplified Arabic"/>
          <w:b/>
          <w:bCs/>
          <w:sz w:val="28"/>
          <w:szCs w:val="28"/>
          <w:rtl/>
        </w:rPr>
      </w:pPr>
      <w:r w:rsidRPr="007E0560">
        <w:rPr>
          <w:rFonts w:cs="Simplified Arabic" w:hint="cs"/>
          <w:b/>
          <w:bCs/>
          <w:sz w:val="28"/>
          <w:szCs w:val="28"/>
          <w:rtl/>
        </w:rPr>
        <w:t>المقدمة</w:t>
      </w:r>
      <w:r w:rsidR="00597DE9">
        <w:rPr>
          <w:rFonts w:cs="Simplified Arabic" w:hint="cs"/>
          <w:b/>
          <w:bCs/>
          <w:sz w:val="28"/>
          <w:szCs w:val="28"/>
          <w:rtl/>
        </w:rPr>
        <w:t>:</w:t>
      </w:r>
      <w:r w:rsidRPr="007E0560">
        <w:rPr>
          <w:rFonts w:cs="Simplified Arabic" w:hint="cs"/>
          <w:b/>
          <w:bCs/>
          <w:sz w:val="28"/>
          <w:szCs w:val="28"/>
          <w:rtl/>
        </w:rPr>
        <w:t xml:space="preserve"> </w:t>
      </w:r>
    </w:p>
    <w:p w:rsidR="00473E5A" w:rsidRPr="007E0560" w:rsidRDefault="00473E5A" w:rsidP="00597DE9">
      <w:pPr>
        <w:spacing w:after="0"/>
        <w:jc w:val="both"/>
        <w:rPr>
          <w:rFonts w:cs="Simplified Arabic"/>
          <w:sz w:val="28"/>
          <w:szCs w:val="28"/>
          <w:rtl/>
        </w:rPr>
      </w:pPr>
      <w:r w:rsidRPr="007E0560">
        <w:rPr>
          <w:rFonts w:cs="Simplified Arabic" w:hint="cs"/>
          <w:sz w:val="28"/>
          <w:szCs w:val="28"/>
          <w:rtl/>
        </w:rPr>
        <w:t xml:space="preserve">   يعد الاعتماد المستندي من أبرز الوسائل وأكثرها شيوعا</w:t>
      </w:r>
      <w:r w:rsidR="00597DE9">
        <w:rPr>
          <w:rFonts w:cs="Simplified Arabic" w:hint="cs"/>
          <w:sz w:val="28"/>
          <w:szCs w:val="28"/>
          <w:rtl/>
        </w:rPr>
        <w:t>ً لتنفيذ البيوع الدولية</w:t>
      </w:r>
      <w:r w:rsidRPr="007E0560">
        <w:rPr>
          <w:rFonts w:cs="Simplified Arabic" w:hint="cs"/>
          <w:sz w:val="28"/>
          <w:szCs w:val="28"/>
          <w:rtl/>
        </w:rPr>
        <w:t>، لما تمنحه من ثقة وأمان لكلا الطرفين المتعاقدين الذي يفصل بينهما فاصلا مكانيا كبيرا ، فبعد فتح الاعتماد المستندي بناءً على طلب المشتري قد يقوم المصرف الفاتح بمخاطبة المستفيد من الاعتماد مباشرة غير أنه في الغالب والشائع ما يلجئ هذا المصرف الفاتح للتنفيذ من خلال المصرف المراسل</w:t>
      </w:r>
      <w:r w:rsidR="00597DE9">
        <w:rPr>
          <w:rFonts w:cs="Simplified Arabic" w:hint="cs"/>
          <w:sz w:val="28"/>
          <w:szCs w:val="28"/>
          <w:rtl/>
        </w:rPr>
        <w:t xml:space="preserve"> الذي يكون مقره في بلد المستفيد</w:t>
      </w:r>
      <w:r w:rsidRPr="007E0560">
        <w:rPr>
          <w:rFonts w:cs="Simplified Arabic" w:hint="cs"/>
          <w:sz w:val="28"/>
          <w:szCs w:val="28"/>
          <w:rtl/>
        </w:rPr>
        <w:t xml:space="preserve">، لضمان اختصار الإجراءات وسرعة التنفيذ ، وتكليف المصرف المراسل قد يكون مقتصرا على التبليغ أو يمتد إلى </w:t>
      </w:r>
      <w:r w:rsidR="00597DE9">
        <w:rPr>
          <w:rFonts w:cs="Simplified Arabic" w:hint="cs"/>
          <w:sz w:val="28"/>
          <w:szCs w:val="28"/>
          <w:rtl/>
        </w:rPr>
        <w:t>التنفيذ أو قد يتعدى إلى التعزيز</w:t>
      </w:r>
      <w:r w:rsidRPr="007E0560">
        <w:rPr>
          <w:rFonts w:cs="Simplified Arabic" w:hint="cs"/>
          <w:sz w:val="28"/>
          <w:szCs w:val="28"/>
          <w:rtl/>
        </w:rPr>
        <w:t>، وعمل هذا فالتزام المصرف المراسل يتحدد بمضمون الاتفاق المبرم بينه وبين المصرف فاتح الاعتماد الذي ك</w:t>
      </w:r>
      <w:r w:rsidR="00597DE9">
        <w:rPr>
          <w:rFonts w:cs="Simplified Arabic" w:hint="cs"/>
          <w:sz w:val="28"/>
          <w:szCs w:val="28"/>
          <w:rtl/>
        </w:rPr>
        <w:t>لفه، وهو ما يتجسد بخطاب الاعتماد</w:t>
      </w:r>
      <w:r w:rsidRPr="007E0560">
        <w:rPr>
          <w:rFonts w:cs="Simplified Arabic" w:hint="cs"/>
          <w:sz w:val="28"/>
          <w:szCs w:val="28"/>
          <w:rtl/>
        </w:rPr>
        <w:t>.</w:t>
      </w:r>
    </w:p>
    <w:p w:rsidR="00473E5A" w:rsidRPr="007E0560" w:rsidRDefault="00473E5A" w:rsidP="007E0560">
      <w:pPr>
        <w:jc w:val="both"/>
        <w:rPr>
          <w:rFonts w:cs="Simplified Arabic"/>
          <w:sz w:val="28"/>
          <w:szCs w:val="28"/>
          <w:rtl/>
        </w:rPr>
      </w:pPr>
      <w:r w:rsidRPr="007E0560">
        <w:rPr>
          <w:rFonts w:cs="Simplified Arabic" w:hint="cs"/>
          <w:sz w:val="28"/>
          <w:szCs w:val="28"/>
          <w:rtl/>
        </w:rPr>
        <w:t xml:space="preserve">   وفي حال تكليف المصرف المراسل بالتنفيذ وهذا هو الغالب وكذلك المص</w:t>
      </w:r>
      <w:r w:rsidR="00597DE9">
        <w:rPr>
          <w:rFonts w:cs="Simplified Arabic" w:hint="cs"/>
          <w:sz w:val="28"/>
          <w:szCs w:val="28"/>
          <w:rtl/>
        </w:rPr>
        <w:t>رف المعزز الذي قد يقوم بالتنفيذ</w:t>
      </w:r>
      <w:r w:rsidRPr="007E0560">
        <w:rPr>
          <w:rFonts w:cs="Simplified Arabic" w:hint="cs"/>
          <w:sz w:val="28"/>
          <w:szCs w:val="28"/>
          <w:rtl/>
        </w:rPr>
        <w:t xml:space="preserve">، فهنا يجب عليهما أن يتقيدا بما ورد بموجب خطاب </w:t>
      </w:r>
      <w:r w:rsidRPr="007E0560">
        <w:rPr>
          <w:rFonts w:cs="Simplified Arabic" w:hint="cs"/>
          <w:sz w:val="28"/>
          <w:szCs w:val="28"/>
          <w:rtl/>
        </w:rPr>
        <w:lastRenderedPageBreak/>
        <w:t>الاعتماد المكلف بتنفيذه وعدم الخروج على ذلك وفقا لقاعدة التنفيذ الحرفي للاعتماد ، لكن قد يخفق هذا المصرف بتنفيذ ما كلف به عمدا أو إهمالا كأن يقبل مستندات</w:t>
      </w:r>
      <w:r w:rsidR="00597DE9">
        <w:rPr>
          <w:rFonts w:cs="Simplified Arabic" w:hint="cs"/>
          <w:sz w:val="28"/>
          <w:szCs w:val="28"/>
          <w:rtl/>
        </w:rPr>
        <w:t xml:space="preserve"> غير مطابقة لشروط خطاب الاعتماد، فهنا تثار مسؤوليته عن ذلك</w:t>
      </w:r>
      <w:r w:rsidRPr="007E0560">
        <w:rPr>
          <w:rFonts w:cs="Simplified Arabic" w:hint="cs"/>
          <w:sz w:val="28"/>
          <w:szCs w:val="28"/>
          <w:rtl/>
        </w:rPr>
        <w:t>، باعتباره أخل بواجب قانوني يفرض عليه ، وسواء أكان هذا الواجب مستمد من خطاب الاعتما</w:t>
      </w:r>
      <w:r w:rsidR="00597DE9">
        <w:rPr>
          <w:rFonts w:cs="Simplified Arabic" w:hint="cs"/>
          <w:sz w:val="28"/>
          <w:szCs w:val="28"/>
          <w:rtl/>
        </w:rPr>
        <w:t>د أو من التزام قانوني يفرض عليه</w:t>
      </w:r>
      <w:r w:rsidRPr="007E0560">
        <w:rPr>
          <w:rFonts w:cs="Simplified Arabic" w:hint="cs"/>
          <w:sz w:val="28"/>
          <w:szCs w:val="28"/>
          <w:rtl/>
        </w:rPr>
        <w:t>،  متى رتب ضررا أصاب أشخاص الاعتماد المستندي الأخرى وهذا ما يثير مسؤوليته الق</w:t>
      </w:r>
      <w:r w:rsidR="00597DE9">
        <w:rPr>
          <w:rFonts w:cs="Simplified Arabic" w:hint="cs"/>
          <w:sz w:val="28"/>
          <w:szCs w:val="28"/>
          <w:rtl/>
        </w:rPr>
        <w:t>انونية</w:t>
      </w:r>
      <w:r w:rsidRPr="007E0560">
        <w:rPr>
          <w:rFonts w:cs="Simplified Arabic" w:hint="cs"/>
          <w:sz w:val="28"/>
          <w:szCs w:val="28"/>
          <w:rtl/>
        </w:rPr>
        <w:t>.</w:t>
      </w:r>
    </w:p>
    <w:p w:rsidR="00473E5A" w:rsidRPr="007E0560" w:rsidRDefault="00473E5A" w:rsidP="007E0560">
      <w:pPr>
        <w:jc w:val="both"/>
        <w:rPr>
          <w:rFonts w:cs="Simplified Arabic"/>
          <w:sz w:val="28"/>
          <w:szCs w:val="28"/>
          <w:rtl/>
        </w:rPr>
      </w:pPr>
      <w:r w:rsidRPr="007E0560">
        <w:rPr>
          <w:rFonts w:cs="Simplified Arabic" w:hint="cs"/>
          <w:sz w:val="28"/>
          <w:szCs w:val="28"/>
          <w:rtl/>
        </w:rPr>
        <w:t xml:space="preserve">   وعند قيام هذه المسؤولية بسب أخلال المصرف المراسل يكون تصرف ا</w:t>
      </w:r>
      <w:r w:rsidR="00597DE9">
        <w:rPr>
          <w:rFonts w:cs="Simplified Arabic" w:hint="cs"/>
          <w:sz w:val="28"/>
          <w:szCs w:val="28"/>
          <w:rtl/>
        </w:rPr>
        <w:t>لمصرف فاتح الاعتماد أحد الأمرين</w:t>
      </w:r>
      <w:r w:rsidRPr="007E0560">
        <w:rPr>
          <w:rFonts w:cs="Simplified Arabic" w:hint="cs"/>
          <w:sz w:val="28"/>
          <w:szCs w:val="28"/>
          <w:rtl/>
        </w:rPr>
        <w:t>، أما أن يقبل المستندات المخالفة إن لم يكن هناك مجال لتصحيحها على مسؤوليته مباشرة أو بعد الرجوع إلى العميل المشتري مع الاحتفاظ بحقه بالمطالبة بالتعويض عن كل ما يصيبه من أضرار بسب</w:t>
      </w:r>
      <w:r w:rsidR="00597DE9">
        <w:rPr>
          <w:rFonts w:cs="Simplified Arabic" w:hint="cs"/>
          <w:sz w:val="28"/>
          <w:szCs w:val="28"/>
          <w:rtl/>
        </w:rPr>
        <w:t>ب أخلال المصرف المراسل بالتنفيذ</w:t>
      </w:r>
      <w:r w:rsidRPr="007E0560">
        <w:rPr>
          <w:rFonts w:cs="Simplified Arabic" w:hint="cs"/>
          <w:sz w:val="28"/>
          <w:szCs w:val="28"/>
          <w:rtl/>
        </w:rPr>
        <w:t>، وهذا يكون على وفق القواعد العامة التي يمكن تطويعها في هذا المجال ب</w:t>
      </w:r>
      <w:r w:rsidR="00597DE9">
        <w:rPr>
          <w:rFonts w:cs="Simplified Arabic" w:hint="cs"/>
          <w:sz w:val="28"/>
          <w:szCs w:val="28"/>
          <w:rtl/>
        </w:rPr>
        <w:t>ما يتناسب مع خصوصية هذا التعامل</w:t>
      </w:r>
      <w:r w:rsidRPr="007E0560">
        <w:rPr>
          <w:rFonts w:cs="Simplified Arabic" w:hint="cs"/>
          <w:sz w:val="28"/>
          <w:szCs w:val="28"/>
          <w:rtl/>
        </w:rPr>
        <w:t>، أو أن يختار الأمر الثاني والذي هو الأصل ، وذلك بأن يرفض قبول المستندات من المصرف المراسل ويتركها لهذا الأخير لخروجه على قاعدة التنفيذ الحرفي للمستندات سواء أكان من تلقاء نفسه أ</w:t>
      </w:r>
      <w:r w:rsidR="00597DE9">
        <w:rPr>
          <w:rFonts w:cs="Simplified Arabic" w:hint="cs"/>
          <w:sz w:val="28"/>
          <w:szCs w:val="28"/>
          <w:rtl/>
        </w:rPr>
        <w:t>م بعد الرجوع إلى العميل المشتري</w:t>
      </w:r>
      <w:r w:rsidRPr="007E0560">
        <w:rPr>
          <w:rFonts w:cs="Simplified Arabic" w:hint="cs"/>
          <w:sz w:val="28"/>
          <w:szCs w:val="28"/>
          <w:rtl/>
        </w:rPr>
        <w:t>.</w:t>
      </w:r>
    </w:p>
    <w:p w:rsidR="00473E5A" w:rsidRPr="007E0560" w:rsidRDefault="00473E5A" w:rsidP="00597DE9">
      <w:pPr>
        <w:spacing w:after="0"/>
        <w:jc w:val="both"/>
        <w:rPr>
          <w:rFonts w:cs="Simplified Arabic"/>
          <w:sz w:val="28"/>
          <w:szCs w:val="28"/>
          <w:rtl/>
        </w:rPr>
      </w:pPr>
      <w:r w:rsidRPr="007E0560">
        <w:rPr>
          <w:rFonts w:cs="Simplified Arabic" w:hint="cs"/>
          <w:sz w:val="28"/>
          <w:szCs w:val="28"/>
          <w:rtl/>
        </w:rPr>
        <w:t xml:space="preserve">   وعلى هذا فقد يكون أثر قيام مسؤولية المصرف المراسل منفذ الاعتماد المستندي أما إلزامه بالتعويض على وفق ما ينسجم مع القواعد العامة مع أتمام عم</w:t>
      </w:r>
      <w:r w:rsidR="00597DE9">
        <w:rPr>
          <w:rFonts w:cs="Simplified Arabic" w:hint="cs"/>
          <w:sz w:val="28"/>
          <w:szCs w:val="28"/>
          <w:rtl/>
        </w:rPr>
        <w:t>لية التنفيذ ونقل المستندات</w:t>
      </w:r>
      <w:r w:rsidRPr="007E0560">
        <w:rPr>
          <w:rFonts w:cs="Simplified Arabic" w:hint="cs"/>
          <w:sz w:val="28"/>
          <w:szCs w:val="28"/>
          <w:rtl/>
        </w:rPr>
        <w:t>، أو أما ترك المستندات لدى هذا المصرف المنفذ بما ينسجم مع القواعد والأعراف الدولية والتشريعات الوطنية ، كجزاء يتحمله المصرف المراسل لإ</w:t>
      </w:r>
      <w:r w:rsidR="00597DE9">
        <w:rPr>
          <w:rFonts w:cs="Simplified Arabic" w:hint="cs"/>
          <w:sz w:val="28"/>
          <w:szCs w:val="28"/>
          <w:rtl/>
        </w:rPr>
        <w:t>خلاله بما يفرض عليه من التزامات</w:t>
      </w:r>
      <w:r w:rsidRPr="007E0560">
        <w:rPr>
          <w:rFonts w:cs="Simplified Arabic" w:hint="cs"/>
          <w:sz w:val="28"/>
          <w:szCs w:val="28"/>
          <w:rtl/>
        </w:rPr>
        <w:t xml:space="preserve">، لذا فإن هذا الأثر يحتاج </w:t>
      </w:r>
      <w:r w:rsidR="00597DE9">
        <w:rPr>
          <w:rFonts w:cs="Simplified Arabic" w:hint="cs"/>
          <w:sz w:val="28"/>
          <w:szCs w:val="28"/>
          <w:rtl/>
        </w:rPr>
        <w:t>إلى الوقوف عليه بشيء من التفصيل</w:t>
      </w:r>
      <w:r w:rsidRPr="007E0560">
        <w:rPr>
          <w:rFonts w:cs="Simplified Arabic" w:hint="cs"/>
          <w:sz w:val="28"/>
          <w:szCs w:val="28"/>
          <w:rtl/>
        </w:rPr>
        <w:t>، لذلك اخترنا هذا العنوان للخوض في تفاصيله من خلال</w:t>
      </w:r>
      <w:r w:rsidR="00597DE9">
        <w:rPr>
          <w:rFonts w:cs="Simplified Arabic" w:hint="cs"/>
          <w:sz w:val="28"/>
          <w:szCs w:val="28"/>
          <w:rtl/>
        </w:rPr>
        <w:t xml:space="preserve"> دراسة تحليلية </w:t>
      </w:r>
      <w:r w:rsidR="00597DE9">
        <w:rPr>
          <w:rFonts w:cs="Simplified Arabic" w:hint="cs"/>
          <w:sz w:val="28"/>
          <w:szCs w:val="28"/>
          <w:rtl/>
        </w:rPr>
        <w:lastRenderedPageBreak/>
        <w:t>استنتاجيه مقارنة</w:t>
      </w:r>
      <w:r w:rsidRPr="007E0560">
        <w:rPr>
          <w:rFonts w:cs="Simplified Arabic" w:hint="cs"/>
          <w:sz w:val="28"/>
          <w:szCs w:val="28"/>
          <w:rtl/>
        </w:rPr>
        <w:t xml:space="preserve">، تكون فيها المقارنة بين التشريع العراقي وقانون التجارة المصري وقانون التجارة الأمريكي الموحد مع الوقوف على الأعراف الدولية للاعتمادات </w:t>
      </w:r>
      <w:proofErr w:type="spellStart"/>
      <w:r w:rsidRPr="007E0560">
        <w:rPr>
          <w:rFonts w:cs="Simplified Arabic" w:hint="cs"/>
          <w:sz w:val="28"/>
          <w:szCs w:val="28"/>
          <w:rtl/>
        </w:rPr>
        <w:t>المستندية</w:t>
      </w:r>
      <w:proofErr w:type="spellEnd"/>
      <w:r w:rsidR="00597DE9">
        <w:rPr>
          <w:rFonts w:cs="Simplified Arabic" w:hint="cs"/>
          <w:sz w:val="28"/>
          <w:szCs w:val="28"/>
          <w:rtl/>
        </w:rPr>
        <w:t xml:space="preserve"> بالقدر الذي يتعلق بهذا الموضوع</w:t>
      </w:r>
      <w:r w:rsidRPr="007E0560">
        <w:rPr>
          <w:rFonts w:cs="Simplified Arabic" w:hint="cs"/>
          <w:sz w:val="28"/>
          <w:szCs w:val="28"/>
          <w:rtl/>
        </w:rPr>
        <w:t>.</w:t>
      </w:r>
    </w:p>
    <w:p w:rsidR="00473E5A" w:rsidRPr="007E0560" w:rsidRDefault="00597DE9" w:rsidP="00597DE9">
      <w:pPr>
        <w:spacing w:after="0"/>
        <w:jc w:val="both"/>
        <w:rPr>
          <w:rFonts w:cs="Simplified Arabic"/>
          <w:sz w:val="28"/>
          <w:szCs w:val="28"/>
        </w:rPr>
      </w:pPr>
      <w:r>
        <w:rPr>
          <w:rFonts w:cs="Simplified Arabic" w:hint="cs"/>
          <w:sz w:val="28"/>
          <w:szCs w:val="28"/>
          <w:rtl/>
        </w:rPr>
        <w:t xml:space="preserve">  </w:t>
      </w:r>
      <w:r w:rsidR="00473E5A" w:rsidRPr="007E0560">
        <w:rPr>
          <w:rFonts w:cs="Simplified Arabic" w:hint="cs"/>
          <w:sz w:val="28"/>
          <w:szCs w:val="28"/>
          <w:rtl/>
        </w:rPr>
        <w:t xml:space="preserve">  وعليه سوف نتناول هذا الموضوع من خلال تقسيمه إلى مبحثين نخصص فيه المبحث الأول إلى الأثر المتعلق بإلزام المصرف المراسل بالتعويض مع قبول المستندات ، وذلك من خلال مطلبين يخصص المطلب الأول إلى المطالبة بالتعويض ونفرغ المطلب الثاني إلى طرق التعويض وكيفية تقديره، ونتناول في المبحث الثاني ترك المستندات لدى المصرف المراسل وذلك من خلال مطلبين يخصص المطلب الأول إلى مفهوم ترك المستندات ويفرد المطلب الثاني إلى الطبيعة ا</w:t>
      </w:r>
      <w:r>
        <w:rPr>
          <w:rFonts w:cs="Simplified Arabic" w:hint="cs"/>
          <w:sz w:val="28"/>
          <w:szCs w:val="28"/>
          <w:rtl/>
        </w:rPr>
        <w:t>لقانونية لترك المستندات وأثارها</w:t>
      </w:r>
      <w:r w:rsidR="00473E5A" w:rsidRPr="007E0560">
        <w:rPr>
          <w:rFonts w:cs="Simplified Arabic" w:hint="cs"/>
          <w:sz w:val="28"/>
          <w:szCs w:val="28"/>
          <w:rtl/>
        </w:rPr>
        <w:t xml:space="preserve">، وسنختم البحث بخاتمة تتضمن أهم النتائج والتوصيات التي خرجنا بها من هذه الدراسة والتي نأمل أن تكون مثمر بعون الله تعالى .    </w:t>
      </w:r>
    </w:p>
    <w:p w:rsidR="00CB7BBA" w:rsidRPr="007E0560" w:rsidRDefault="00532555" w:rsidP="00597DE9">
      <w:pPr>
        <w:spacing w:after="0"/>
        <w:jc w:val="center"/>
        <w:rPr>
          <w:rFonts w:cs="Simplified Arabic"/>
          <w:b/>
          <w:bCs/>
          <w:sz w:val="28"/>
          <w:szCs w:val="28"/>
          <w:rtl/>
        </w:rPr>
      </w:pPr>
      <w:r w:rsidRPr="007E0560">
        <w:rPr>
          <w:rFonts w:cs="Simplified Arabic" w:hint="cs"/>
          <w:b/>
          <w:bCs/>
          <w:sz w:val="28"/>
          <w:szCs w:val="28"/>
          <w:rtl/>
        </w:rPr>
        <w:t>المبحث</w:t>
      </w:r>
      <w:r w:rsidR="00CB7BBA" w:rsidRPr="007E0560">
        <w:rPr>
          <w:rFonts w:cs="Simplified Arabic" w:hint="cs"/>
          <w:b/>
          <w:bCs/>
          <w:sz w:val="28"/>
          <w:szCs w:val="28"/>
          <w:rtl/>
        </w:rPr>
        <w:t xml:space="preserve"> الأول </w:t>
      </w:r>
    </w:p>
    <w:p w:rsidR="00CB7BBA" w:rsidRPr="007E0560" w:rsidRDefault="00CB7BBA" w:rsidP="00597DE9">
      <w:pPr>
        <w:spacing w:after="0"/>
        <w:jc w:val="center"/>
        <w:rPr>
          <w:rFonts w:cs="Simplified Arabic"/>
          <w:b/>
          <w:bCs/>
          <w:sz w:val="28"/>
          <w:szCs w:val="28"/>
          <w:rtl/>
        </w:rPr>
      </w:pPr>
      <w:r w:rsidRPr="007E0560">
        <w:rPr>
          <w:rFonts w:cs="Simplified Arabic" w:hint="cs"/>
          <w:b/>
          <w:bCs/>
          <w:sz w:val="28"/>
          <w:szCs w:val="28"/>
          <w:rtl/>
        </w:rPr>
        <w:t xml:space="preserve">إلزام المصرف المراسل بتعويض المتضرر </w:t>
      </w:r>
    </w:p>
    <w:p w:rsidR="00CB7BBA" w:rsidRPr="007E0560" w:rsidRDefault="00CB7BBA" w:rsidP="00597DE9">
      <w:pPr>
        <w:spacing w:after="0"/>
        <w:jc w:val="both"/>
        <w:rPr>
          <w:rFonts w:cs="Simplified Arabic"/>
          <w:sz w:val="28"/>
          <w:szCs w:val="28"/>
          <w:rtl/>
        </w:rPr>
      </w:pPr>
      <w:r w:rsidRPr="007E0560">
        <w:rPr>
          <w:rFonts w:cs="Simplified Arabic" w:hint="cs"/>
          <w:sz w:val="28"/>
          <w:szCs w:val="28"/>
          <w:rtl/>
        </w:rPr>
        <w:t xml:space="preserve">   يعد التعويض المناسب من حق المتضرر ينتج عن أي تعامل يجري فيما بينه وبين مسبب الضرر (المصرف المراسل) يخلفه إخلال هذا الأخير بالتزام ع</w:t>
      </w:r>
      <w:r w:rsidR="00597DE9">
        <w:rPr>
          <w:rFonts w:cs="Simplified Arabic" w:hint="cs"/>
          <w:sz w:val="28"/>
          <w:szCs w:val="28"/>
          <w:rtl/>
        </w:rPr>
        <w:t>قدي أو عند قيامه بعمل غير مشروع</w:t>
      </w:r>
      <w:r w:rsidRPr="007E0560">
        <w:rPr>
          <w:rFonts w:cs="Simplified Arabic" w:hint="cs"/>
          <w:sz w:val="28"/>
          <w:szCs w:val="28"/>
          <w:rtl/>
        </w:rPr>
        <w:t>، وهذا الحق العام يثبت للمتضرر في عقد الاعتماد المستندي في جميع الحالات التي يترتب عليها ضرر سواء أكانت الم</w:t>
      </w:r>
      <w:r w:rsidR="00597DE9">
        <w:rPr>
          <w:rFonts w:cs="Simplified Arabic" w:hint="cs"/>
          <w:sz w:val="28"/>
          <w:szCs w:val="28"/>
          <w:rtl/>
        </w:rPr>
        <w:t>خالفة راجعة للمستندات أم خارجها</w:t>
      </w:r>
      <w:r w:rsidRPr="007E0560">
        <w:rPr>
          <w:rFonts w:cs="Simplified Arabic" w:hint="cs"/>
          <w:sz w:val="28"/>
          <w:szCs w:val="28"/>
          <w:rtl/>
        </w:rPr>
        <w:t>، وحتى يستحق المتضرر التعويض فلا بدّ من المطالب به بالطرق المتاحة قانونا سواء أكان عن طريق القضاء ا</w:t>
      </w:r>
      <w:r w:rsidR="00597DE9">
        <w:rPr>
          <w:rFonts w:cs="Simplified Arabic" w:hint="cs"/>
          <w:sz w:val="28"/>
          <w:szCs w:val="28"/>
          <w:rtl/>
        </w:rPr>
        <w:t>لعادي أم من خلال القضاء المختار</w:t>
      </w:r>
      <w:r w:rsidRPr="007E0560">
        <w:rPr>
          <w:rFonts w:cs="Simplified Arabic" w:hint="cs"/>
          <w:sz w:val="28"/>
          <w:szCs w:val="28"/>
          <w:rtl/>
        </w:rPr>
        <w:t>، وهذا التعويض يكون على أشكال وطرق متنوعة تختلف طريق</w:t>
      </w:r>
      <w:r w:rsidR="00597DE9">
        <w:rPr>
          <w:rFonts w:cs="Simplified Arabic" w:hint="cs"/>
          <w:sz w:val="28"/>
          <w:szCs w:val="28"/>
          <w:rtl/>
        </w:rPr>
        <w:t>ة تقديره تبعاً لذلك</w:t>
      </w:r>
      <w:r w:rsidR="003C3708" w:rsidRPr="007E0560">
        <w:rPr>
          <w:rFonts w:cs="Simplified Arabic" w:hint="cs"/>
          <w:sz w:val="28"/>
          <w:szCs w:val="28"/>
          <w:rtl/>
        </w:rPr>
        <w:t>، لذا فإن دراسة هذا المطلب يقتضي أن نتناوله من خلال مطلبين نخصص المطلب الأول إلى المطالبة بالتعويض ونفرغ المطلب ال</w:t>
      </w:r>
      <w:r w:rsidR="00597DE9">
        <w:rPr>
          <w:rFonts w:cs="Simplified Arabic" w:hint="cs"/>
          <w:sz w:val="28"/>
          <w:szCs w:val="28"/>
          <w:rtl/>
        </w:rPr>
        <w:t>ثاني طرق التعويض وكيفية تقديره</w:t>
      </w:r>
      <w:r w:rsidR="00473E5A" w:rsidRPr="007E0560">
        <w:rPr>
          <w:rFonts w:cs="Simplified Arabic" w:hint="cs"/>
          <w:sz w:val="28"/>
          <w:szCs w:val="28"/>
          <w:rtl/>
        </w:rPr>
        <w:t>.</w:t>
      </w:r>
    </w:p>
    <w:p w:rsidR="00473E5A" w:rsidRPr="007E0560" w:rsidRDefault="00473E5A" w:rsidP="007E0560">
      <w:pPr>
        <w:jc w:val="both"/>
        <w:rPr>
          <w:rFonts w:cs="Simplified Arabic"/>
          <w:sz w:val="28"/>
          <w:szCs w:val="28"/>
          <w:rtl/>
        </w:rPr>
      </w:pPr>
    </w:p>
    <w:p w:rsidR="00532555" w:rsidRPr="007E0560" w:rsidRDefault="00532555" w:rsidP="00597DE9">
      <w:pPr>
        <w:spacing w:after="0"/>
        <w:jc w:val="center"/>
        <w:rPr>
          <w:rFonts w:cs="Simplified Arabic"/>
          <w:sz w:val="28"/>
          <w:szCs w:val="28"/>
          <w:rtl/>
        </w:rPr>
      </w:pPr>
      <w:r w:rsidRPr="007E0560">
        <w:rPr>
          <w:rFonts w:cs="Simplified Arabic" w:hint="cs"/>
          <w:b/>
          <w:bCs/>
          <w:sz w:val="28"/>
          <w:szCs w:val="28"/>
          <w:rtl/>
        </w:rPr>
        <w:t>المطلب الأول</w:t>
      </w:r>
      <w:r w:rsidR="00CB7BBA" w:rsidRPr="007E0560">
        <w:rPr>
          <w:rFonts w:cs="Simplified Arabic" w:hint="cs"/>
          <w:b/>
          <w:bCs/>
          <w:sz w:val="28"/>
          <w:szCs w:val="28"/>
          <w:rtl/>
        </w:rPr>
        <w:t xml:space="preserve"> </w:t>
      </w:r>
    </w:p>
    <w:p w:rsidR="00CB7BBA" w:rsidRPr="007E0560" w:rsidRDefault="00CB7BBA" w:rsidP="00597DE9">
      <w:pPr>
        <w:spacing w:after="0"/>
        <w:jc w:val="center"/>
        <w:rPr>
          <w:rFonts w:cs="Simplified Arabic"/>
          <w:sz w:val="28"/>
          <w:szCs w:val="28"/>
          <w:rtl/>
        </w:rPr>
      </w:pPr>
      <w:r w:rsidRPr="007E0560">
        <w:rPr>
          <w:rFonts w:cs="Simplified Arabic" w:hint="cs"/>
          <w:sz w:val="28"/>
          <w:szCs w:val="28"/>
          <w:rtl/>
        </w:rPr>
        <w:t xml:space="preserve"> المطالبة بالتعويض</w:t>
      </w:r>
    </w:p>
    <w:p w:rsidR="00CB7BBA" w:rsidRPr="007E0560" w:rsidRDefault="00CB7BBA" w:rsidP="00597DE9">
      <w:pPr>
        <w:spacing w:after="0"/>
        <w:jc w:val="both"/>
        <w:rPr>
          <w:rFonts w:cs="Simplified Arabic"/>
          <w:sz w:val="28"/>
          <w:szCs w:val="28"/>
          <w:rtl/>
        </w:rPr>
      </w:pPr>
      <w:r w:rsidRPr="007E0560">
        <w:rPr>
          <w:rFonts w:cs="Simplified Arabic" w:hint="cs"/>
          <w:sz w:val="28"/>
          <w:szCs w:val="28"/>
          <w:rtl/>
        </w:rPr>
        <w:t xml:space="preserve">  إنّ</w:t>
      </w:r>
      <w:r w:rsidR="00597DE9">
        <w:rPr>
          <w:rFonts w:cs="Simplified Arabic" w:hint="cs"/>
          <w:sz w:val="28"/>
          <w:szCs w:val="28"/>
          <w:rtl/>
        </w:rPr>
        <w:t>َ</w:t>
      </w:r>
      <w:r w:rsidRPr="007E0560">
        <w:rPr>
          <w:rFonts w:cs="Simplified Arabic" w:hint="cs"/>
          <w:sz w:val="28"/>
          <w:szCs w:val="28"/>
          <w:rtl/>
        </w:rPr>
        <w:t xml:space="preserve"> التعويض لا يستحق مباشرة مجرد الادعاء بتحقق الإخلال ووقوع الضرر ما لم يبادر المتضرر للمطالبة به أمام الجهات المختصة وثبوت ذلك </w:t>
      </w:r>
      <w:r w:rsidR="00597DE9">
        <w:rPr>
          <w:rFonts w:cs="Simplified Arabic" w:hint="cs"/>
          <w:sz w:val="28"/>
          <w:szCs w:val="28"/>
          <w:rtl/>
        </w:rPr>
        <w:t>الضرر</w:t>
      </w:r>
      <w:r w:rsidRPr="007E0560">
        <w:rPr>
          <w:rFonts w:cs="Simplified Arabic" w:hint="cs"/>
          <w:sz w:val="28"/>
          <w:szCs w:val="28"/>
          <w:rtl/>
        </w:rPr>
        <w:t>، والمطالبة بالتعويض في نطاق تعاملات المصرف المراسل أما أن يكون أمام المحكمة المختص</w:t>
      </w:r>
      <w:r w:rsidR="00597DE9">
        <w:rPr>
          <w:rFonts w:cs="Simplified Arabic" w:hint="cs"/>
          <w:sz w:val="28"/>
          <w:szCs w:val="28"/>
          <w:rtl/>
        </w:rPr>
        <w:t>ة أو أمام هيأة التحكيم الدولية</w:t>
      </w:r>
      <w:r w:rsidR="003C3708" w:rsidRPr="007E0560">
        <w:rPr>
          <w:rFonts w:cs="Simplified Arabic" w:hint="cs"/>
          <w:sz w:val="28"/>
          <w:szCs w:val="28"/>
          <w:rtl/>
        </w:rPr>
        <w:t xml:space="preserve">، وهذا يقتضي تقسيمه إلى فرعين الأول يخصص إلى المطالبة القضائية والثاني إلى المطالبة أمام هيأة التحكيم الدولية . </w:t>
      </w:r>
    </w:p>
    <w:p w:rsidR="00532555" w:rsidRPr="007E0560" w:rsidRDefault="00532555" w:rsidP="00597DE9">
      <w:pPr>
        <w:spacing w:after="0"/>
        <w:jc w:val="center"/>
        <w:rPr>
          <w:rFonts w:cs="Simplified Arabic"/>
          <w:sz w:val="28"/>
          <w:szCs w:val="28"/>
          <w:rtl/>
        </w:rPr>
      </w:pPr>
      <w:r w:rsidRPr="007E0560">
        <w:rPr>
          <w:rFonts w:cs="Simplified Arabic" w:hint="cs"/>
          <w:sz w:val="28"/>
          <w:szCs w:val="28"/>
          <w:rtl/>
        </w:rPr>
        <w:t>الفرع الأول</w:t>
      </w:r>
    </w:p>
    <w:p w:rsidR="00CB7BBA" w:rsidRPr="007E0560" w:rsidRDefault="00CB7BBA" w:rsidP="00597DE9">
      <w:pPr>
        <w:spacing w:after="0"/>
        <w:jc w:val="center"/>
        <w:rPr>
          <w:rFonts w:cs="Simplified Arabic"/>
          <w:sz w:val="28"/>
          <w:szCs w:val="28"/>
          <w:rtl/>
        </w:rPr>
      </w:pPr>
      <w:r w:rsidRPr="007E0560">
        <w:rPr>
          <w:rFonts w:cs="Simplified Arabic" w:hint="cs"/>
          <w:sz w:val="28"/>
          <w:szCs w:val="28"/>
          <w:rtl/>
        </w:rPr>
        <w:t>المطالبة القضائية</w:t>
      </w:r>
    </w:p>
    <w:p w:rsidR="00CB7BBA" w:rsidRPr="007E0560" w:rsidRDefault="00CB7BBA" w:rsidP="007E0560">
      <w:pPr>
        <w:jc w:val="both"/>
        <w:rPr>
          <w:rFonts w:cs="Simplified Arabic"/>
          <w:sz w:val="28"/>
          <w:szCs w:val="28"/>
          <w:rtl/>
        </w:rPr>
      </w:pPr>
      <w:r w:rsidRPr="007E0560">
        <w:rPr>
          <w:rFonts w:cs="Simplified Arabic" w:hint="cs"/>
          <w:sz w:val="28"/>
          <w:szCs w:val="28"/>
          <w:rtl/>
        </w:rPr>
        <w:t xml:space="preserve">   إنّ</w:t>
      </w:r>
      <w:r w:rsidR="00597DE9">
        <w:rPr>
          <w:rFonts w:cs="Simplified Arabic" w:hint="cs"/>
          <w:sz w:val="28"/>
          <w:szCs w:val="28"/>
          <w:rtl/>
        </w:rPr>
        <w:t>َ</w:t>
      </w:r>
      <w:r w:rsidRPr="007E0560">
        <w:rPr>
          <w:rFonts w:cs="Simplified Arabic" w:hint="cs"/>
          <w:sz w:val="28"/>
          <w:szCs w:val="28"/>
          <w:rtl/>
        </w:rPr>
        <w:t xml:space="preserve"> المطالبة بالتعويض بشكل عام من قبل المتضرر تكون في الأصل أمام المحاكم المدنية وه</w:t>
      </w:r>
      <w:r w:rsidR="00597DE9">
        <w:rPr>
          <w:rFonts w:cs="Simplified Arabic" w:hint="cs"/>
          <w:sz w:val="28"/>
          <w:szCs w:val="28"/>
          <w:rtl/>
        </w:rPr>
        <w:t>و القضاء المدني في معظم البلدان</w:t>
      </w:r>
      <w:r w:rsidRPr="007E0560">
        <w:rPr>
          <w:rFonts w:cs="Simplified Arabic" w:hint="cs"/>
          <w:sz w:val="28"/>
          <w:szCs w:val="28"/>
          <w:rtl/>
        </w:rPr>
        <w:t>، غير أنّه في بعض الدول تنظر الدعوى ذات الطابع الاقتصادي أمام محاكم مختصة وهي</w:t>
      </w:r>
      <w:r w:rsidR="00597DE9">
        <w:rPr>
          <w:rFonts w:cs="Simplified Arabic" w:hint="cs"/>
          <w:sz w:val="28"/>
          <w:szCs w:val="28"/>
          <w:rtl/>
        </w:rPr>
        <w:t xml:space="preserve"> المحاكم التجارية أو الاقتصادية</w:t>
      </w:r>
      <w:r w:rsidRPr="007E0560">
        <w:rPr>
          <w:rFonts w:cs="Simplified Arabic" w:hint="cs"/>
          <w:sz w:val="28"/>
          <w:szCs w:val="28"/>
          <w:rtl/>
        </w:rPr>
        <w:t>، وفي بعض الحا</w:t>
      </w:r>
      <w:r w:rsidR="00597DE9">
        <w:rPr>
          <w:rFonts w:cs="Simplified Arabic" w:hint="cs"/>
          <w:sz w:val="28"/>
          <w:szCs w:val="28"/>
          <w:rtl/>
        </w:rPr>
        <w:t>لات يمكن أن يكون القضاء الجزائي</w:t>
      </w:r>
      <w:r w:rsidR="00826137" w:rsidRPr="007E0560">
        <w:rPr>
          <w:rFonts w:cs="Simplified Arabic" w:hint="cs"/>
          <w:sz w:val="28"/>
          <w:szCs w:val="28"/>
          <w:rtl/>
        </w:rPr>
        <w:t xml:space="preserve">، </w:t>
      </w:r>
      <w:r w:rsidRPr="007E0560">
        <w:rPr>
          <w:rFonts w:cs="Simplified Arabic" w:hint="cs"/>
          <w:sz w:val="28"/>
          <w:szCs w:val="28"/>
          <w:rtl/>
        </w:rPr>
        <w:t>هو من يفصل في الدعوى المدنية ذات الطابع الاقتصادي وذلك عندما يكون الفعل الذي يشكل الخطأ جريمة يفصل بها وبالوقت نفسه يحكم ب</w:t>
      </w:r>
      <w:r w:rsidR="00597DE9">
        <w:rPr>
          <w:rFonts w:cs="Simplified Arabic" w:hint="cs"/>
          <w:sz w:val="28"/>
          <w:szCs w:val="28"/>
          <w:rtl/>
        </w:rPr>
        <w:t>التعويض للمتضرر عما لحقه من ضرر</w:t>
      </w:r>
      <w:r w:rsidRPr="007E0560">
        <w:rPr>
          <w:rFonts w:cs="Simplified Arabic" w:hint="cs"/>
          <w:sz w:val="28"/>
          <w:szCs w:val="28"/>
          <w:rtl/>
        </w:rPr>
        <w:t>، إذ تكون الحرية للمتضرر في المطالبة بالتعويض أمام المحاكم الجزائية تبعا</w:t>
      </w:r>
      <w:r w:rsidR="00597DE9">
        <w:rPr>
          <w:rFonts w:cs="Simplified Arabic" w:hint="cs"/>
          <w:sz w:val="28"/>
          <w:szCs w:val="28"/>
          <w:rtl/>
        </w:rPr>
        <w:t>ً</w:t>
      </w:r>
      <w:r w:rsidRPr="007E0560">
        <w:rPr>
          <w:rFonts w:cs="Simplified Arabic" w:hint="cs"/>
          <w:sz w:val="28"/>
          <w:szCs w:val="28"/>
          <w:rtl/>
        </w:rPr>
        <w:t xml:space="preserve"> لذلك</w:t>
      </w:r>
      <w:r w:rsidR="00826137" w:rsidRPr="007E0560">
        <w:rPr>
          <w:rFonts w:cs="Simplified Arabic" w:hint="cs"/>
          <w:sz w:val="28"/>
          <w:szCs w:val="28"/>
          <w:rtl/>
        </w:rPr>
        <w:t>،</w:t>
      </w:r>
      <w:r w:rsidRPr="007E0560">
        <w:rPr>
          <w:rFonts w:cs="Simplified Arabic" w:hint="cs"/>
          <w:sz w:val="28"/>
          <w:szCs w:val="28"/>
          <w:rtl/>
        </w:rPr>
        <w:t xml:space="preserve"> أو أمام المحاكم الم</w:t>
      </w:r>
      <w:r w:rsidR="00597DE9">
        <w:rPr>
          <w:rFonts w:cs="Simplified Arabic" w:hint="cs"/>
          <w:sz w:val="28"/>
          <w:szCs w:val="28"/>
          <w:rtl/>
        </w:rPr>
        <w:t>دنية بعد الفصل بالدعوى الجزائية</w:t>
      </w:r>
      <w:r w:rsidRPr="007E0560">
        <w:rPr>
          <w:rFonts w:cs="Simplified Arabic" w:hint="cs"/>
          <w:sz w:val="28"/>
          <w:szCs w:val="28"/>
          <w:rtl/>
        </w:rPr>
        <w:t>.</w:t>
      </w:r>
    </w:p>
    <w:p w:rsidR="00B500F7" w:rsidRPr="007E0560" w:rsidRDefault="00CB7BBA" w:rsidP="007E0560">
      <w:pPr>
        <w:jc w:val="both"/>
        <w:rPr>
          <w:rFonts w:cs="Simplified Arabic"/>
          <w:sz w:val="28"/>
          <w:szCs w:val="28"/>
          <w:rtl/>
        </w:rPr>
      </w:pPr>
      <w:r w:rsidRPr="007E0560">
        <w:rPr>
          <w:rFonts w:cs="Simplified Arabic" w:hint="cs"/>
          <w:sz w:val="28"/>
          <w:szCs w:val="28"/>
          <w:rtl/>
        </w:rPr>
        <w:t xml:space="preserve">  غير أنّه بعض التشريعات تذهب إلى حصر النظر في الدعوى المدنية ذات الطابع الاقتصادي بمحكمة محددة فقط يطلق عليها بالمح</w:t>
      </w:r>
      <w:r w:rsidR="00826137" w:rsidRPr="007E0560">
        <w:rPr>
          <w:rFonts w:cs="Simplified Arabic" w:hint="cs"/>
          <w:sz w:val="28"/>
          <w:szCs w:val="28"/>
          <w:rtl/>
        </w:rPr>
        <w:t>كمة الاقتصادية أو التجارية ، إذ</w:t>
      </w:r>
      <w:r w:rsidRPr="007E0560">
        <w:rPr>
          <w:rFonts w:cs="Simplified Arabic" w:hint="cs"/>
          <w:sz w:val="28"/>
          <w:szCs w:val="28"/>
          <w:rtl/>
        </w:rPr>
        <w:t xml:space="preserve"> ذهب المشرع المصري إلى أنشاء محكمة اقتصادية بموجب قانون رقم 120 لسنة 2008 </w:t>
      </w:r>
      <w:r w:rsidRPr="007E0560">
        <w:rPr>
          <w:rFonts w:cs="Simplified Arabic" w:hint="cs"/>
          <w:sz w:val="28"/>
          <w:szCs w:val="28"/>
          <w:rtl/>
        </w:rPr>
        <w:lastRenderedPageBreak/>
        <w:t>تختص بالنظر</w:t>
      </w:r>
      <w:r w:rsidR="00597DE9">
        <w:rPr>
          <w:rFonts w:cs="Simplified Arabic" w:hint="cs"/>
          <w:sz w:val="28"/>
          <w:szCs w:val="28"/>
          <w:rtl/>
        </w:rPr>
        <w:t xml:space="preserve"> في الدعوى ذات الطابع الاقتصادي</w:t>
      </w:r>
      <w:r w:rsidRPr="007E0560">
        <w:rPr>
          <w:rFonts w:cs="Simplified Arabic" w:hint="cs"/>
          <w:sz w:val="28"/>
          <w:szCs w:val="28"/>
          <w:rtl/>
        </w:rPr>
        <w:t xml:space="preserve">، بهدف سرعة الفصل بمثل هذه </w:t>
      </w:r>
      <w:r w:rsidR="00597DE9">
        <w:rPr>
          <w:rFonts w:cs="Simplified Arabic" w:hint="cs"/>
          <w:sz w:val="28"/>
          <w:szCs w:val="28"/>
          <w:rtl/>
        </w:rPr>
        <w:t>الدعوى</w:t>
      </w:r>
      <w:r w:rsidRPr="007E0560">
        <w:rPr>
          <w:rFonts w:cs="Simplified Arabic" w:hint="cs"/>
          <w:sz w:val="28"/>
          <w:szCs w:val="28"/>
          <w:rtl/>
        </w:rPr>
        <w:t xml:space="preserve">، وذلك من الناحية المدنية والجزائية </w:t>
      </w:r>
      <w:r w:rsidRPr="007E0560">
        <w:rPr>
          <w:rFonts w:cs="Simplified Arabic" w:hint="cs"/>
          <w:sz w:val="28"/>
          <w:szCs w:val="28"/>
          <w:vertAlign w:val="superscript"/>
          <w:rtl/>
        </w:rPr>
        <w:t>(</w:t>
      </w:r>
      <w:r w:rsidR="00B500F7" w:rsidRPr="007E0560">
        <w:rPr>
          <w:rStyle w:val="EndnoteReference"/>
          <w:rFonts w:cs="Simplified Arabic"/>
          <w:sz w:val="28"/>
          <w:szCs w:val="28"/>
          <w:rtl/>
        </w:rPr>
        <w:endnoteReference w:id="1"/>
      </w:r>
      <w:r w:rsidR="00B500F7" w:rsidRPr="007E0560">
        <w:rPr>
          <w:rFonts w:cs="Simplified Arabic" w:hint="cs"/>
          <w:sz w:val="28"/>
          <w:szCs w:val="28"/>
          <w:vertAlign w:val="superscript"/>
          <w:rtl/>
        </w:rPr>
        <w:t>)</w:t>
      </w:r>
      <w:r w:rsidR="00B500F7" w:rsidRPr="007E0560">
        <w:rPr>
          <w:rFonts w:cs="Simplified Arabic" w:hint="cs"/>
          <w:sz w:val="28"/>
          <w:szCs w:val="28"/>
          <w:rtl/>
        </w:rPr>
        <w:t>، أي جعل لها اختصاصاً عاماً وحدد اختص</w:t>
      </w:r>
      <w:r w:rsidR="00597DE9">
        <w:rPr>
          <w:rFonts w:cs="Simplified Arabic" w:hint="cs"/>
          <w:sz w:val="28"/>
          <w:szCs w:val="28"/>
          <w:rtl/>
        </w:rPr>
        <w:t>اصات هذه المحكمة على سبيل الحصر</w:t>
      </w:r>
      <w:r w:rsidR="00B500F7" w:rsidRPr="007E0560">
        <w:rPr>
          <w:rFonts w:cs="Simplified Arabic" w:hint="cs"/>
          <w:sz w:val="28"/>
          <w:szCs w:val="28"/>
          <w:rtl/>
        </w:rPr>
        <w:t xml:space="preserve">، ومن ضمن هذه الاختصاصات منازعات العمليات المصرفية </w:t>
      </w:r>
      <w:r w:rsidR="00B500F7" w:rsidRPr="007E0560">
        <w:rPr>
          <w:rFonts w:cs="Simplified Arabic" w:hint="cs"/>
          <w:sz w:val="28"/>
          <w:szCs w:val="28"/>
          <w:vertAlign w:val="superscript"/>
          <w:rtl/>
        </w:rPr>
        <w:t>(</w:t>
      </w:r>
      <w:r w:rsidR="00B500F7" w:rsidRPr="007E0560">
        <w:rPr>
          <w:rStyle w:val="EndnoteReference"/>
          <w:rFonts w:cs="Simplified Arabic"/>
          <w:sz w:val="28"/>
          <w:szCs w:val="28"/>
          <w:rtl/>
        </w:rPr>
        <w:endnoteReference w:id="2"/>
      </w:r>
      <w:r w:rsidR="00B500F7" w:rsidRPr="007E0560">
        <w:rPr>
          <w:rFonts w:cs="Simplified Arabic" w:hint="cs"/>
          <w:sz w:val="28"/>
          <w:szCs w:val="28"/>
          <w:vertAlign w:val="superscript"/>
          <w:rtl/>
        </w:rPr>
        <w:t>)</w:t>
      </w:r>
      <w:r w:rsidR="00B500F7" w:rsidRPr="007E0560">
        <w:rPr>
          <w:rFonts w:cs="Simplified Arabic" w:hint="cs"/>
          <w:sz w:val="28"/>
          <w:szCs w:val="28"/>
          <w:rtl/>
        </w:rPr>
        <w:t xml:space="preserve">، بمعنى أن المنازعات التي تحدث بخصوص عقد الاعتماد المستندي تختص </w:t>
      </w:r>
      <w:r w:rsidR="00597DE9">
        <w:rPr>
          <w:rFonts w:cs="Simplified Arabic" w:hint="cs"/>
          <w:sz w:val="28"/>
          <w:szCs w:val="28"/>
          <w:rtl/>
        </w:rPr>
        <w:t>بالنظر فيها المحكمة الاقتصادية</w:t>
      </w:r>
      <w:r w:rsidR="00B500F7"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أما في العراق فقد أنشأت محكمة تجارية تختص بالنظر في الدعوى التجارية ذات الطابع الدولي ومن ضمنها المناز</w:t>
      </w:r>
      <w:r w:rsidR="00597DE9">
        <w:rPr>
          <w:rFonts w:cs="Simplified Arabic" w:hint="cs"/>
          <w:sz w:val="28"/>
          <w:szCs w:val="28"/>
          <w:rtl/>
        </w:rPr>
        <w:t>عات المتعلقة بالاعتماد المستندي</w:t>
      </w:r>
      <w:r w:rsidRPr="007E0560">
        <w:rPr>
          <w:rFonts w:cs="Simplified Arabic" w:hint="cs"/>
          <w:sz w:val="28"/>
          <w:szCs w:val="28"/>
          <w:rtl/>
        </w:rPr>
        <w:t xml:space="preserve">، فالدعوى التي تقام على المصرف المراسل باعتباره شخصا أجنبيا بالنسبة للمصرف فاتح الاعتماد وطالب فتح الاعتماد لكونهما تابعين لدول مختلفة بحسب ما تقتضيه طبيعة التنفيذ تنظر بها المحكمة التجارية متى كانت مختصة اختصاصا دوليا بهذا النزاع </w:t>
      </w:r>
      <w:r w:rsidRPr="007E0560">
        <w:rPr>
          <w:rFonts w:cs="Simplified Arabic" w:hint="cs"/>
          <w:sz w:val="28"/>
          <w:szCs w:val="28"/>
          <w:vertAlign w:val="superscript"/>
          <w:rtl/>
        </w:rPr>
        <w:t>(</w:t>
      </w:r>
      <w:r w:rsidRPr="007E0560">
        <w:rPr>
          <w:rStyle w:val="EndnoteReference"/>
          <w:rFonts w:cs="Simplified Arabic"/>
          <w:sz w:val="28"/>
          <w:szCs w:val="28"/>
          <w:rtl/>
        </w:rPr>
        <w:endnoteReference w:id="3"/>
      </w:r>
      <w:r w:rsidRPr="007E0560">
        <w:rPr>
          <w:rFonts w:cs="Simplified Arabic" w:hint="cs"/>
          <w:sz w:val="28"/>
          <w:szCs w:val="28"/>
          <w:vertAlign w:val="superscript"/>
          <w:rtl/>
        </w:rPr>
        <w:t>)</w:t>
      </w:r>
      <w:r w:rsidRPr="007E0560">
        <w:rPr>
          <w:rFonts w:cs="Simplified Arabic" w:hint="cs"/>
          <w:sz w:val="28"/>
          <w:szCs w:val="28"/>
          <w:rtl/>
        </w:rPr>
        <w:t xml:space="preserve"> </w:t>
      </w:r>
      <w:r w:rsidRPr="007E0560">
        <w:rPr>
          <w:rFonts w:cs="Simplified Arabic" w:hint="cs"/>
          <w:sz w:val="28"/>
          <w:szCs w:val="28"/>
          <w:vertAlign w:val="superscript"/>
          <w:rtl/>
        </w:rPr>
        <w:t>(</w:t>
      </w:r>
      <w:r w:rsidRPr="007E0560">
        <w:rPr>
          <w:rStyle w:val="EndnoteReference"/>
          <w:rFonts w:cs="Simplified Arabic"/>
          <w:sz w:val="28"/>
          <w:szCs w:val="28"/>
          <w:rtl/>
        </w:rPr>
        <w:endnoteReference w:id="4"/>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أما بخصوص طالب التعويض فإنّ كل شخص أصابه ضرر معين له أن يدعي على مسبب هذا</w:t>
      </w:r>
      <w:r w:rsidR="00597DE9">
        <w:rPr>
          <w:rFonts w:cs="Simplified Arabic" w:hint="cs"/>
          <w:sz w:val="28"/>
          <w:szCs w:val="28"/>
          <w:rtl/>
        </w:rPr>
        <w:t xml:space="preserve"> الضرر بدعوى يطاب فيها بالتعويض</w:t>
      </w:r>
      <w:r w:rsidRPr="007E0560">
        <w:rPr>
          <w:rFonts w:cs="Simplified Arabic" w:hint="cs"/>
          <w:sz w:val="28"/>
          <w:szCs w:val="28"/>
          <w:rtl/>
        </w:rPr>
        <w:t xml:space="preserve">، فهو </w:t>
      </w:r>
      <w:r w:rsidR="00597DE9">
        <w:rPr>
          <w:rFonts w:cs="Simplified Arabic" w:hint="cs"/>
          <w:sz w:val="28"/>
          <w:szCs w:val="28"/>
          <w:rtl/>
        </w:rPr>
        <w:t>يطلب ذلك بنفسه أو من خلال وكيله</w:t>
      </w:r>
      <w:r w:rsidRPr="007E0560">
        <w:rPr>
          <w:rFonts w:cs="Simplified Arabic" w:hint="cs"/>
          <w:sz w:val="28"/>
          <w:szCs w:val="28"/>
          <w:rtl/>
        </w:rPr>
        <w:t>، فالمتضرر من أخطاء المصرف المراسل وتابعيه أما أن يكون المصرف فاتح الاعتماد أو طالب</w:t>
      </w:r>
      <w:r w:rsidR="00597DE9">
        <w:rPr>
          <w:rFonts w:cs="Simplified Arabic" w:hint="cs"/>
          <w:sz w:val="28"/>
          <w:szCs w:val="28"/>
          <w:rtl/>
        </w:rPr>
        <w:t xml:space="preserve"> فتح الاعتماد وقد يكون المستفيد</w:t>
      </w:r>
      <w:r w:rsidRPr="007E0560">
        <w:rPr>
          <w:rFonts w:cs="Simplified Arabic" w:hint="cs"/>
          <w:sz w:val="28"/>
          <w:szCs w:val="28"/>
          <w:rtl/>
        </w:rPr>
        <w:t>، فإذا كان المصرف الفاتح يرجع مباشرة على المصرف المراسل على أساس ال</w:t>
      </w:r>
      <w:r w:rsidR="00597DE9">
        <w:rPr>
          <w:rFonts w:cs="Simplified Arabic" w:hint="cs"/>
          <w:sz w:val="28"/>
          <w:szCs w:val="28"/>
          <w:rtl/>
        </w:rPr>
        <w:t>علاقة المباشرة التي تربط بينهما</w:t>
      </w:r>
      <w:r w:rsidRPr="007E0560">
        <w:rPr>
          <w:rFonts w:cs="Simplified Arabic" w:hint="cs"/>
          <w:sz w:val="28"/>
          <w:szCs w:val="28"/>
          <w:rtl/>
        </w:rPr>
        <w:t>، وإذا كان المستفيد في</w:t>
      </w:r>
      <w:r w:rsidR="00597DE9">
        <w:rPr>
          <w:rFonts w:cs="Simplified Arabic" w:hint="cs"/>
          <w:sz w:val="28"/>
          <w:szCs w:val="28"/>
          <w:rtl/>
        </w:rPr>
        <w:t>رجع عليه على أساس خطاب الاعتماد</w:t>
      </w:r>
      <w:r w:rsidRPr="007E0560">
        <w:rPr>
          <w:rFonts w:cs="Simplified Arabic" w:hint="cs"/>
          <w:sz w:val="28"/>
          <w:szCs w:val="28"/>
          <w:rtl/>
        </w:rPr>
        <w:t>، إما إذا كان الأمر فيرجع على المصرف المراسل على أساس الخطأ التقصيري حيث لا يشترط فيمَن يدعي الضرر أن ي</w:t>
      </w:r>
      <w:r w:rsidR="00597DE9">
        <w:rPr>
          <w:rFonts w:cs="Simplified Arabic" w:hint="cs"/>
          <w:sz w:val="28"/>
          <w:szCs w:val="28"/>
          <w:rtl/>
        </w:rPr>
        <w:t>رتبط بعلاقة مباشر مع مسبب الضرر</w:t>
      </w:r>
      <w:r w:rsidRPr="007E0560">
        <w:rPr>
          <w:rFonts w:cs="Simplified Arabic" w:hint="cs"/>
          <w:sz w:val="28"/>
          <w:szCs w:val="28"/>
          <w:rtl/>
        </w:rPr>
        <w:t>، لأنّ القانون لم يشترط للحكم بالتعويض وجود علاقة  مباشرة ومحدد بطبيعة معينة بين مسبب الضرر والمتضرر ، وإن كانت هذه العلاقة من حيث طب</w:t>
      </w:r>
      <w:r w:rsidR="00597DE9">
        <w:rPr>
          <w:rFonts w:cs="Simplified Arabic" w:hint="cs"/>
          <w:sz w:val="28"/>
          <w:szCs w:val="28"/>
          <w:rtl/>
        </w:rPr>
        <w:t>يعتها تؤثر في قدر التعويض</w:t>
      </w:r>
      <w:r w:rsidRPr="007E0560">
        <w:rPr>
          <w:rFonts w:cs="Simplified Arabic" w:hint="cs"/>
          <w:sz w:val="28"/>
          <w:szCs w:val="28"/>
          <w:rtl/>
        </w:rPr>
        <w:t xml:space="preserve">، فالذي يرتبط مع المصرف المراسل باعتباره المسؤول بعلاقة عقدية يجب عليه تنفيذ ما اتفقا عليه من دون تأخير وخطأ وإلا </w:t>
      </w:r>
      <w:r w:rsidRPr="007E0560">
        <w:rPr>
          <w:rFonts w:cs="Simplified Arabic" w:hint="cs"/>
          <w:sz w:val="28"/>
          <w:szCs w:val="28"/>
          <w:rtl/>
        </w:rPr>
        <w:lastRenderedPageBreak/>
        <w:t>كان مسؤولا عن ال</w:t>
      </w:r>
      <w:r w:rsidR="00597DE9">
        <w:rPr>
          <w:rFonts w:cs="Simplified Arabic" w:hint="cs"/>
          <w:sz w:val="28"/>
          <w:szCs w:val="28"/>
          <w:rtl/>
        </w:rPr>
        <w:t>ضرر الذي يصيب عميله من جراء ذلك</w:t>
      </w:r>
      <w:r w:rsidRPr="007E0560">
        <w:rPr>
          <w:rFonts w:cs="Simplified Arabic" w:hint="cs"/>
          <w:sz w:val="28"/>
          <w:szCs w:val="28"/>
          <w:rtl/>
        </w:rPr>
        <w:t>، وأما إذا لم تكن بينهم أي علاقة عقدية جاز لأي شخص تضرر من تصرفات المصرف المراسل أو من تصرف</w:t>
      </w:r>
      <w:r w:rsidR="00597DE9">
        <w:rPr>
          <w:rFonts w:cs="Simplified Arabic" w:hint="cs"/>
          <w:sz w:val="28"/>
          <w:szCs w:val="28"/>
          <w:rtl/>
        </w:rPr>
        <w:t>ات تابعيه أن يطلب رفع الضرر عنه</w:t>
      </w:r>
      <w:r w:rsidRPr="007E0560">
        <w:rPr>
          <w:rFonts w:cs="Simplified Arabic" w:hint="cs"/>
          <w:sz w:val="28"/>
          <w:szCs w:val="28"/>
          <w:rtl/>
        </w:rPr>
        <w:t xml:space="preserve">، وإن لم يكن فيما بينهم اتفاق مسبق </w:t>
      </w:r>
      <w:r w:rsidRPr="007E0560">
        <w:rPr>
          <w:rFonts w:cs="Simplified Arabic" w:hint="cs"/>
          <w:sz w:val="28"/>
          <w:szCs w:val="28"/>
          <w:vertAlign w:val="superscript"/>
          <w:rtl/>
        </w:rPr>
        <w:t>(</w:t>
      </w:r>
      <w:r w:rsidRPr="007E0560">
        <w:rPr>
          <w:rStyle w:val="EndnoteReference"/>
          <w:rFonts w:cs="Simplified Arabic"/>
          <w:sz w:val="28"/>
          <w:szCs w:val="28"/>
          <w:rtl/>
        </w:rPr>
        <w:endnoteReference w:id="5"/>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وقد يكون المدعي هو خلف للمتضرر سواء أكان خلفاً عاماً أم خاصاً غير أنّه في هذه الحالة ما ينتقل من حق في المطالبة بالتعويض هو ذلك الناتج عن ضرر مادي فقط دون الضرر المعنوي الذي لا ينتقل إلى الخلف إلا إذا كان قد تحدد بموجب حكم قضائي أو بموجب اتفاق بين المتضرر ومسبب الضرر</w:t>
      </w:r>
      <w:r w:rsidRPr="007E0560">
        <w:rPr>
          <w:rFonts w:cs="Simplified Arabic" w:hint="cs"/>
          <w:sz w:val="28"/>
          <w:szCs w:val="28"/>
          <w:vertAlign w:val="superscript"/>
          <w:rtl/>
        </w:rPr>
        <w:t>(</w:t>
      </w:r>
      <w:r w:rsidRPr="007E0560">
        <w:rPr>
          <w:rStyle w:val="EndnoteReference"/>
          <w:rFonts w:cs="Simplified Arabic"/>
          <w:sz w:val="28"/>
          <w:szCs w:val="28"/>
          <w:rtl/>
        </w:rPr>
        <w:endnoteReference w:id="6"/>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وقد يتعدد المتضررون من خطأ المصرف المراسل وإن كان الخطأ واحداً سواء أكان الضرر الذي أصاب كل منهم مستقلاً عن الآخر أم إن الضرر الذي أصاب أحدهم هو</w:t>
      </w:r>
      <w:r w:rsidR="00597DE9">
        <w:rPr>
          <w:rFonts w:cs="Simplified Arabic" w:hint="cs"/>
          <w:sz w:val="28"/>
          <w:szCs w:val="28"/>
          <w:rtl/>
        </w:rPr>
        <w:t xml:space="preserve"> نتيجة طبيعية لتضرر الشخص الآخر</w:t>
      </w:r>
      <w:r w:rsidRPr="007E0560">
        <w:rPr>
          <w:rFonts w:cs="Simplified Arabic" w:hint="cs"/>
          <w:sz w:val="28"/>
          <w:szCs w:val="28"/>
          <w:rtl/>
        </w:rPr>
        <w:t>، كما لو رفض المصرف المراسل قبول المستندات المطابقة فهو يكون بذلك رتب ضررا بالمستفيد والذي يحق له مقاضاته على أساس نقضه لخطاب الاعتماد وفي الوقت نفسه يكون قد رتب ضررا</w:t>
      </w:r>
      <w:r w:rsidR="00597DE9">
        <w:rPr>
          <w:rFonts w:cs="Simplified Arabic" w:hint="cs"/>
          <w:sz w:val="28"/>
          <w:szCs w:val="28"/>
          <w:rtl/>
        </w:rPr>
        <w:t>ً</w:t>
      </w:r>
      <w:r w:rsidRPr="007E0560">
        <w:rPr>
          <w:rFonts w:cs="Simplified Arabic" w:hint="cs"/>
          <w:sz w:val="28"/>
          <w:szCs w:val="28"/>
          <w:rtl/>
        </w:rPr>
        <w:t xml:space="preserve"> بالأمر الذي تضرر من عدم تنفيذ الاعتماد مما سببه في فسخ عقد البيع ففوت فرصت ربح عليه أو تعرض للمطالبة بالتعويض من المستفيد فيرجع على المص</w:t>
      </w:r>
      <w:r w:rsidR="00597DE9">
        <w:rPr>
          <w:rFonts w:cs="Simplified Arabic" w:hint="cs"/>
          <w:sz w:val="28"/>
          <w:szCs w:val="28"/>
          <w:rtl/>
        </w:rPr>
        <w:t>رف الفاتح وهذا الأخير يرجع عليه</w:t>
      </w:r>
      <w:r w:rsidRPr="007E0560">
        <w:rPr>
          <w:rFonts w:cs="Simplified Arabic" w:hint="cs"/>
          <w:sz w:val="28"/>
          <w:szCs w:val="28"/>
          <w:rtl/>
        </w:rPr>
        <w:t>، ففي كل الأحوال يكون لكل متضرر الحق في رفع دعوى التعويض مستقلا</w:t>
      </w:r>
      <w:r w:rsidR="00597DE9">
        <w:rPr>
          <w:rFonts w:cs="Simplified Arabic" w:hint="cs"/>
          <w:sz w:val="28"/>
          <w:szCs w:val="28"/>
          <w:rtl/>
        </w:rPr>
        <w:t>ً</w:t>
      </w:r>
      <w:r w:rsidRPr="007E0560">
        <w:rPr>
          <w:rFonts w:cs="Simplified Arabic" w:hint="cs"/>
          <w:sz w:val="28"/>
          <w:szCs w:val="28"/>
          <w:rtl/>
        </w:rPr>
        <w:t xml:space="preserve"> عن الآخرين ومن غير أن يتأثر بدعواهم </w:t>
      </w:r>
      <w:r w:rsidRPr="007E0560">
        <w:rPr>
          <w:rFonts w:cs="Simplified Arabic" w:hint="cs"/>
          <w:sz w:val="28"/>
          <w:szCs w:val="28"/>
          <w:vertAlign w:val="superscript"/>
          <w:rtl/>
        </w:rPr>
        <w:t>(</w:t>
      </w:r>
      <w:r w:rsidRPr="007E0560">
        <w:rPr>
          <w:rStyle w:val="EndnoteReference"/>
          <w:rFonts w:cs="Simplified Arabic"/>
          <w:sz w:val="28"/>
          <w:szCs w:val="28"/>
          <w:rtl/>
        </w:rPr>
        <w:endnoteReference w:id="7"/>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وتقام دعوى المطالبة بالتعويض على المصرف المراسل مرتكب الخطأ مهما كانت المهمة المسند إليه مبلغ أم معزز أو منفذا للاعتماد وسواء كان خطأه أم خطأ تابعه ، غير أنه من حق المصرف المراسل أن يطلب إدخال المسؤول الأص</w:t>
      </w:r>
      <w:r w:rsidR="00597DE9">
        <w:rPr>
          <w:rFonts w:cs="Simplified Arabic" w:hint="cs"/>
          <w:sz w:val="28"/>
          <w:szCs w:val="28"/>
          <w:rtl/>
        </w:rPr>
        <w:t>لي عن الخطأ إلى جانبه في الدعوى</w:t>
      </w:r>
      <w:r w:rsidRPr="007E0560">
        <w:rPr>
          <w:rFonts w:cs="Simplified Arabic" w:hint="cs"/>
          <w:sz w:val="28"/>
          <w:szCs w:val="28"/>
          <w:rtl/>
        </w:rPr>
        <w:t xml:space="preserve">، وإذا تعددت المصارف التي أسهمت في الخطأ فمن حق الشخص المتضرر مقاضاتها جميعها أو الاقتصار على أحدهما على أساس المسؤولية التضامنية </w:t>
      </w:r>
      <w:r w:rsidRPr="007E0560">
        <w:rPr>
          <w:rFonts w:cs="Simplified Arabic" w:hint="cs"/>
          <w:sz w:val="28"/>
          <w:szCs w:val="28"/>
          <w:rtl/>
        </w:rPr>
        <w:lastRenderedPageBreak/>
        <w:t xml:space="preserve">بين المدنين من غير تمييز بين الفاعل الأصلي والشريك والمتسبب في نطاق المسؤولية التقصيرية ، ويرجع من دفع التعويض على الباقين بنصيبهم بحسب ما تحدده المحكمة وبحسب الأحوال وعلى قدر جسامة التعدي الذي وقع من كل منهم ، فإن لم يتيسر قسط كل منهم من قدر التعويض لأي سبب يوزع على المصارف المسؤولة بالتساوي </w:t>
      </w:r>
      <w:r w:rsidRPr="007E0560">
        <w:rPr>
          <w:rFonts w:cs="Simplified Arabic" w:hint="cs"/>
          <w:sz w:val="28"/>
          <w:szCs w:val="28"/>
          <w:vertAlign w:val="superscript"/>
          <w:rtl/>
        </w:rPr>
        <w:t>(</w:t>
      </w:r>
      <w:r w:rsidRPr="007E0560">
        <w:rPr>
          <w:rStyle w:val="EndnoteReference"/>
          <w:rFonts w:cs="Simplified Arabic"/>
          <w:sz w:val="28"/>
          <w:szCs w:val="28"/>
          <w:rtl/>
        </w:rPr>
        <w:endnoteReference w:id="8"/>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597DE9" w:rsidRDefault="00B500F7" w:rsidP="00597DE9">
      <w:pPr>
        <w:spacing w:after="0"/>
        <w:jc w:val="center"/>
        <w:rPr>
          <w:rFonts w:cs="Simplified Arabic"/>
          <w:b/>
          <w:bCs/>
          <w:sz w:val="28"/>
          <w:szCs w:val="28"/>
          <w:rtl/>
        </w:rPr>
      </w:pPr>
      <w:r w:rsidRPr="00597DE9">
        <w:rPr>
          <w:rFonts w:cs="Simplified Arabic" w:hint="cs"/>
          <w:b/>
          <w:bCs/>
          <w:sz w:val="28"/>
          <w:szCs w:val="28"/>
          <w:rtl/>
        </w:rPr>
        <w:t>الفرع الثاني</w:t>
      </w:r>
    </w:p>
    <w:p w:rsidR="00B500F7" w:rsidRPr="00597DE9" w:rsidRDefault="00B500F7" w:rsidP="00597DE9">
      <w:pPr>
        <w:spacing w:after="0"/>
        <w:jc w:val="center"/>
        <w:rPr>
          <w:rFonts w:cs="Simplified Arabic"/>
          <w:b/>
          <w:bCs/>
          <w:sz w:val="28"/>
          <w:szCs w:val="28"/>
          <w:rtl/>
        </w:rPr>
      </w:pPr>
      <w:r w:rsidRPr="00597DE9">
        <w:rPr>
          <w:rFonts w:cs="Simplified Arabic" w:hint="cs"/>
          <w:b/>
          <w:bCs/>
          <w:sz w:val="28"/>
          <w:szCs w:val="28"/>
          <w:rtl/>
        </w:rPr>
        <w:t>وسيلة التحكيم في منازعات الاعتماد المستندي</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يعرف التحكيم بأنه اتفاق بين شخصين أو أكثر على طرح منازعاتهم التي تنشأ لأسباب مختلفة على أفراد يختارونهم</w:t>
      </w:r>
      <w:r w:rsidR="00597DE9">
        <w:rPr>
          <w:rFonts w:cs="Simplified Arabic" w:hint="cs"/>
          <w:sz w:val="28"/>
          <w:szCs w:val="28"/>
          <w:rtl/>
        </w:rPr>
        <w:t xml:space="preserve"> أو هيأت قد تكون دائمة أو مؤقتة</w:t>
      </w:r>
      <w:r w:rsidRPr="007E0560">
        <w:rPr>
          <w:rFonts w:cs="Simplified Arabic" w:hint="cs"/>
          <w:sz w:val="28"/>
          <w:szCs w:val="28"/>
          <w:rtl/>
        </w:rPr>
        <w:t xml:space="preserve">، سواء قبل نشوء النزاع أو بعده ليصدرا قرارا حاسما باتا بخصوص ما عرض عليهم لينهوا بذلك الخصومة </w:t>
      </w:r>
      <w:r w:rsidRPr="007E0560">
        <w:rPr>
          <w:rFonts w:cs="Simplified Arabic" w:hint="cs"/>
          <w:sz w:val="28"/>
          <w:szCs w:val="28"/>
          <w:vertAlign w:val="superscript"/>
          <w:rtl/>
        </w:rPr>
        <w:t>(</w:t>
      </w:r>
      <w:r w:rsidRPr="007E0560">
        <w:rPr>
          <w:rStyle w:val="EndnoteReference"/>
          <w:rFonts w:cs="Simplified Arabic"/>
          <w:sz w:val="28"/>
          <w:szCs w:val="28"/>
          <w:rtl/>
        </w:rPr>
        <w:endnoteReference w:id="9"/>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أما التحكيم في منازعات الاعتماد المستندي الدولي وما يطلق عليه بمصطلح </w:t>
      </w:r>
      <w:r w:rsidR="00597DE9">
        <w:rPr>
          <w:rFonts w:cs="Simplified Arabic" w:hint="cs"/>
          <w:sz w:val="28"/>
          <w:szCs w:val="28"/>
          <w:rtl/>
        </w:rPr>
        <w:t xml:space="preserve">         </w:t>
      </w:r>
      <w:r w:rsidRPr="007E0560">
        <w:rPr>
          <w:rFonts w:cs="Simplified Arabic" w:hint="cs"/>
          <w:sz w:val="28"/>
          <w:szCs w:val="28"/>
          <w:rtl/>
        </w:rPr>
        <w:t xml:space="preserve">( </w:t>
      </w:r>
      <w:r w:rsidRPr="007E0560">
        <w:rPr>
          <w:rFonts w:cs="Simplified Arabic"/>
          <w:sz w:val="28"/>
          <w:szCs w:val="28"/>
        </w:rPr>
        <w:t>DOCDEX</w:t>
      </w:r>
      <w:r w:rsidRPr="007E0560">
        <w:rPr>
          <w:rFonts w:cs="Simplified Arabic" w:hint="cs"/>
          <w:sz w:val="28"/>
          <w:szCs w:val="28"/>
          <w:rtl/>
        </w:rPr>
        <w:t xml:space="preserve"> ) وهو يعني قرار أهل الخبرة ل</w:t>
      </w:r>
      <w:r w:rsidR="00597DE9">
        <w:rPr>
          <w:rFonts w:cs="Simplified Arabic" w:hint="cs"/>
          <w:sz w:val="28"/>
          <w:szCs w:val="28"/>
          <w:rtl/>
        </w:rPr>
        <w:t>تسوية منازعات الاعتماد المستندي</w:t>
      </w:r>
      <w:r w:rsidRPr="007E0560">
        <w:rPr>
          <w:rFonts w:cs="Simplified Arabic" w:hint="cs"/>
          <w:sz w:val="28"/>
          <w:szCs w:val="28"/>
          <w:rtl/>
        </w:rPr>
        <w:t xml:space="preserve">، وهو يشير إلى القرار الصادر عن مركز الخبرة التابع لغرفة التجارة الدولية في باريس والمختص بتسوية منازعات الاعتماد المستندي </w:t>
      </w:r>
      <w:r w:rsidRPr="007E0560">
        <w:rPr>
          <w:rFonts w:cs="Simplified Arabic" w:hint="cs"/>
          <w:sz w:val="28"/>
          <w:szCs w:val="28"/>
          <w:vertAlign w:val="superscript"/>
          <w:rtl/>
        </w:rPr>
        <w:t>(</w:t>
      </w:r>
      <w:r w:rsidRPr="007E0560">
        <w:rPr>
          <w:rStyle w:val="EndnoteReference"/>
          <w:rFonts w:cs="Simplified Arabic"/>
          <w:sz w:val="28"/>
          <w:szCs w:val="28"/>
          <w:rtl/>
        </w:rPr>
        <w:endnoteReference w:id="10"/>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ومركز الخبرة هذا يعمل بقواعد </w:t>
      </w:r>
      <w:proofErr w:type="spellStart"/>
      <w:r w:rsidRPr="007E0560">
        <w:rPr>
          <w:rFonts w:cs="Simplified Arabic" w:hint="cs"/>
          <w:sz w:val="28"/>
          <w:szCs w:val="28"/>
          <w:rtl/>
        </w:rPr>
        <w:t>دوكدكس</w:t>
      </w:r>
      <w:proofErr w:type="spellEnd"/>
      <w:r w:rsidRPr="007E0560">
        <w:rPr>
          <w:rFonts w:cs="Simplified Arabic" w:hint="cs"/>
          <w:sz w:val="28"/>
          <w:szCs w:val="28"/>
          <w:rtl/>
        </w:rPr>
        <w:t xml:space="preserve"> التي وضعتها غرفة التجارة الدولية من القواعد</w:t>
      </w:r>
      <w:r w:rsidR="00597DE9">
        <w:rPr>
          <w:rFonts w:cs="Simplified Arabic" w:hint="cs"/>
          <w:sz w:val="28"/>
          <w:szCs w:val="28"/>
          <w:rtl/>
        </w:rPr>
        <w:t xml:space="preserve"> الخاصة بالتحكيم</w:t>
      </w:r>
      <w:r w:rsidRPr="007E0560">
        <w:rPr>
          <w:rFonts w:cs="Simplified Arabic" w:hint="cs"/>
          <w:sz w:val="28"/>
          <w:szCs w:val="28"/>
          <w:rtl/>
        </w:rPr>
        <w:t>، لغرض تزويد الأطراف المتنازعة بشأن تنفيذ الاعتماد المستندي بإجراءات محددة لغرض التوصل إلى قرار صحيح ونزيه ومحايد لتسوية المنازعات التي تخضع للقواعد والأعر</w:t>
      </w:r>
      <w:r w:rsidR="00597DE9">
        <w:rPr>
          <w:rFonts w:cs="Simplified Arabic" w:hint="cs"/>
          <w:sz w:val="28"/>
          <w:szCs w:val="28"/>
          <w:rtl/>
        </w:rPr>
        <w:t xml:space="preserve">اف الموحدة للاعتمادات </w:t>
      </w:r>
      <w:proofErr w:type="spellStart"/>
      <w:r w:rsidR="00597DE9">
        <w:rPr>
          <w:rFonts w:cs="Simplified Arabic" w:hint="cs"/>
          <w:sz w:val="28"/>
          <w:szCs w:val="28"/>
          <w:rtl/>
        </w:rPr>
        <w:t>المستندية</w:t>
      </w:r>
      <w:proofErr w:type="spellEnd"/>
      <w:r w:rsidRPr="007E0560">
        <w:rPr>
          <w:rFonts w:cs="Simplified Arabic" w:hint="cs"/>
          <w:sz w:val="28"/>
          <w:szCs w:val="28"/>
          <w:rtl/>
        </w:rPr>
        <w:t xml:space="preserve">، وكذلك القواعد </w:t>
      </w:r>
      <w:r w:rsidR="00597DE9">
        <w:rPr>
          <w:rFonts w:cs="Simplified Arabic" w:hint="cs"/>
          <w:sz w:val="28"/>
          <w:szCs w:val="28"/>
          <w:rtl/>
        </w:rPr>
        <w:t>الموحدة للتسوية فيما بين البنوك</w:t>
      </w:r>
      <w:r w:rsidRPr="007E0560">
        <w:rPr>
          <w:rFonts w:cs="Simplified Arabic" w:hint="cs"/>
          <w:sz w:val="28"/>
          <w:szCs w:val="28"/>
          <w:rtl/>
        </w:rPr>
        <w:t xml:space="preserve">، أي إنّ قواعد التحكيم الصادرة عن غرفة التجارة تطبق على القواعد الخاصة بالنشرة 600 من القواعد الموحدة للاعتمادات وقواعد غرف التجارة الدولية </w:t>
      </w:r>
      <w:r w:rsidRPr="007E0560">
        <w:rPr>
          <w:rFonts w:cs="Simplified Arabic" w:hint="cs"/>
          <w:sz w:val="28"/>
          <w:szCs w:val="28"/>
          <w:vertAlign w:val="superscript"/>
          <w:rtl/>
        </w:rPr>
        <w:t>(</w:t>
      </w:r>
      <w:r w:rsidRPr="007E0560">
        <w:rPr>
          <w:rStyle w:val="EndnoteReference"/>
          <w:rFonts w:cs="Simplified Arabic"/>
          <w:sz w:val="28"/>
          <w:szCs w:val="28"/>
          <w:rtl/>
        </w:rPr>
        <w:endnoteReference w:id="11"/>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lastRenderedPageBreak/>
        <w:t xml:space="preserve">  وعلى هذا فإنّ هذا النظام يتعلق فقط بالمنازعات المتعلقة بالاعتماد المستندي الخاضعة للقواعد والأعراف الموحدة للاعتمادات </w:t>
      </w:r>
      <w:proofErr w:type="spellStart"/>
      <w:r w:rsidRPr="007E0560">
        <w:rPr>
          <w:rFonts w:cs="Simplified Arabic" w:hint="cs"/>
          <w:sz w:val="28"/>
          <w:szCs w:val="28"/>
          <w:rtl/>
        </w:rPr>
        <w:t>المستندية</w:t>
      </w:r>
      <w:proofErr w:type="spellEnd"/>
      <w:r w:rsidRPr="007E0560">
        <w:rPr>
          <w:rFonts w:cs="Simplified Arabic" w:hint="cs"/>
          <w:sz w:val="28"/>
          <w:szCs w:val="28"/>
          <w:rtl/>
        </w:rPr>
        <w:t xml:space="preserve"> الصادرة عن</w:t>
      </w:r>
      <w:r w:rsidR="00597DE9">
        <w:rPr>
          <w:rFonts w:cs="Simplified Arabic" w:hint="cs"/>
          <w:sz w:val="28"/>
          <w:szCs w:val="28"/>
          <w:rtl/>
        </w:rPr>
        <w:t xml:space="preserve"> غرفة التجارة الدولية دون غيرها</w:t>
      </w:r>
      <w:r w:rsidRPr="007E0560">
        <w:rPr>
          <w:rFonts w:cs="Simplified Arabic" w:hint="cs"/>
          <w:sz w:val="28"/>
          <w:szCs w:val="28"/>
          <w:rtl/>
        </w:rPr>
        <w:t>، ومن ثم فالمنازعات التي تكون خارج الاعتماد المستن</w:t>
      </w:r>
      <w:r w:rsidR="00597DE9">
        <w:rPr>
          <w:rFonts w:cs="Simplified Arabic" w:hint="cs"/>
          <w:sz w:val="28"/>
          <w:szCs w:val="28"/>
          <w:rtl/>
        </w:rPr>
        <w:t xml:space="preserve">دي لا تخضع لهذا النظام </w:t>
      </w:r>
      <w:proofErr w:type="spellStart"/>
      <w:r w:rsidR="00597DE9">
        <w:rPr>
          <w:rFonts w:cs="Simplified Arabic" w:hint="cs"/>
          <w:sz w:val="28"/>
          <w:szCs w:val="28"/>
          <w:rtl/>
        </w:rPr>
        <w:t>التحكيمي</w:t>
      </w:r>
      <w:proofErr w:type="spellEnd"/>
      <w:r w:rsidRPr="007E0560">
        <w:rPr>
          <w:rFonts w:cs="Simplified Arabic" w:hint="cs"/>
          <w:sz w:val="28"/>
          <w:szCs w:val="28"/>
          <w:rtl/>
        </w:rPr>
        <w:t xml:space="preserve">، وبالتالي لا يجوز تطبيق ذلك على المنازعات التي تنشأ بين </w:t>
      </w:r>
      <w:r w:rsidR="00597DE9">
        <w:rPr>
          <w:rFonts w:cs="Simplified Arabic" w:hint="cs"/>
          <w:sz w:val="28"/>
          <w:szCs w:val="28"/>
          <w:rtl/>
        </w:rPr>
        <w:t>البائع والمشتري بخصوص عقد البيع</w:t>
      </w:r>
      <w:r w:rsidRPr="007E0560">
        <w:rPr>
          <w:rFonts w:cs="Simplified Arabic" w:hint="cs"/>
          <w:sz w:val="28"/>
          <w:szCs w:val="28"/>
          <w:rtl/>
        </w:rPr>
        <w:t xml:space="preserve">، وحيث وجد هذا النظام لتقديم خدمات متطورة اعتقادا بأنّ هذه اللجان قادرة على حل النزاعات الأكثر تعقيدا لكونها تتعامل بقواعد في تطور مستمر ويضطلع بها أشخاص متمرسون </w:t>
      </w:r>
      <w:r w:rsidRPr="007E0560">
        <w:rPr>
          <w:rFonts w:cs="Simplified Arabic" w:hint="cs"/>
          <w:sz w:val="28"/>
          <w:szCs w:val="28"/>
          <w:vertAlign w:val="superscript"/>
          <w:rtl/>
        </w:rPr>
        <w:t>(</w:t>
      </w:r>
      <w:r w:rsidRPr="007E0560">
        <w:rPr>
          <w:rStyle w:val="EndnoteReference"/>
          <w:rFonts w:cs="Simplified Arabic"/>
          <w:sz w:val="28"/>
          <w:szCs w:val="28"/>
          <w:rtl/>
        </w:rPr>
        <w:endnoteReference w:id="12"/>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ولكي ينعقد التحكيم على نظام </w:t>
      </w:r>
      <w:proofErr w:type="spellStart"/>
      <w:r w:rsidRPr="007E0560">
        <w:rPr>
          <w:rFonts w:cs="Simplified Arabic" w:hint="cs"/>
          <w:sz w:val="28"/>
          <w:szCs w:val="28"/>
          <w:rtl/>
        </w:rPr>
        <w:t>دوكدكس</w:t>
      </w:r>
      <w:proofErr w:type="spellEnd"/>
      <w:r w:rsidRPr="007E0560">
        <w:rPr>
          <w:rFonts w:cs="Simplified Arabic" w:hint="cs"/>
          <w:sz w:val="28"/>
          <w:szCs w:val="28"/>
          <w:rtl/>
        </w:rPr>
        <w:t xml:space="preserve"> فلابد من أن يكون هناك اتفاق بين الإطراف على عرض نزاعاتهم على مركز التحكيم في غرفة التجارة الدولية ، وهنا يكون الاتفاق بين المصرف المراسل ومن تعاقد معه وهو المصرف فاتح الاعتماد على عرض نزاعاتهم على مركز التحكيم الدو</w:t>
      </w:r>
      <w:r w:rsidR="00597DE9">
        <w:rPr>
          <w:rFonts w:cs="Simplified Arabic" w:hint="cs"/>
          <w:sz w:val="28"/>
          <w:szCs w:val="28"/>
          <w:rtl/>
        </w:rPr>
        <w:t>لي التابع لغرفة التجارة الدولية</w:t>
      </w:r>
      <w:r w:rsidRPr="007E0560">
        <w:rPr>
          <w:rFonts w:cs="Simplified Arabic" w:hint="cs"/>
          <w:sz w:val="28"/>
          <w:szCs w:val="28"/>
          <w:rtl/>
        </w:rPr>
        <w:t>، وفي حال عدم وجود شرط التحكيم أو مشارطة التحكيم لا يعني هذا حرمان الأطراف من عرض ن</w:t>
      </w:r>
      <w:r w:rsidR="00597DE9">
        <w:rPr>
          <w:rFonts w:cs="Simplified Arabic" w:hint="cs"/>
          <w:sz w:val="28"/>
          <w:szCs w:val="28"/>
          <w:rtl/>
        </w:rPr>
        <w:t>زاعاتهم على مركز التحكيم</w:t>
      </w:r>
      <w:r w:rsidRPr="007E0560">
        <w:rPr>
          <w:rFonts w:cs="Simplified Arabic" w:hint="cs"/>
          <w:sz w:val="28"/>
          <w:szCs w:val="28"/>
          <w:rtl/>
        </w:rPr>
        <w:t xml:space="preserve">، إذ تسمح قواعد </w:t>
      </w:r>
      <w:proofErr w:type="spellStart"/>
      <w:r w:rsidRPr="007E0560">
        <w:rPr>
          <w:rFonts w:cs="Simplified Arabic" w:hint="cs"/>
          <w:sz w:val="28"/>
          <w:szCs w:val="28"/>
          <w:rtl/>
        </w:rPr>
        <w:t>دوكدكس</w:t>
      </w:r>
      <w:proofErr w:type="spellEnd"/>
      <w:r w:rsidRPr="007E0560">
        <w:rPr>
          <w:rFonts w:cs="Simplified Arabic" w:hint="cs"/>
          <w:sz w:val="28"/>
          <w:szCs w:val="28"/>
          <w:rtl/>
        </w:rPr>
        <w:t xml:space="preserve"> لأي طرف في المناز</w:t>
      </w:r>
      <w:r w:rsidR="00597DE9">
        <w:rPr>
          <w:rFonts w:cs="Simplified Arabic" w:hint="cs"/>
          <w:sz w:val="28"/>
          <w:szCs w:val="28"/>
          <w:rtl/>
        </w:rPr>
        <w:t>عات المتعلقة بالاعتماد المستندي</w:t>
      </w:r>
      <w:r w:rsidRPr="007E0560">
        <w:rPr>
          <w:rFonts w:cs="Simplified Arabic" w:hint="cs"/>
          <w:sz w:val="28"/>
          <w:szCs w:val="28"/>
          <w:rtl/>
        </w:rPr>
        <w:t xml:space="preserve">، أي وإن كان من طرف واحد تقديم طلب للحصول على قرار </w:t>
      </w:r>
      <w:proofErr w:type="spellStart"/>
      <w:r w:rsidRPr="007E0560">
        <w:rPr>
          <w:rFonts w:cs="Simplified Arabic" w:hint="cs"/>
          <w:sz w:val="28"/>
          <w:szCs w:val="28"/>
          <w:rtl/>
        </w:rPr>
        <w:t>دوكدكس</w:t>
      </w:r>
      <w:proofErr w:type="spellEnd"/>
      <w:r w:rsidRPr="007E0560">
        <w:rPr>
          <w:rFonts w:cs="Simplified Arabic" w:hint="cs"/>
          <w:sz w:val="28"/>
          <w:szCs w:val="28"/>
          <w:rtl/>
        </w:rPr>
        <w:t xml:space="preserve"> إلى مرك</w:t>
      </w:r>
      <w:r w:rsidR="00597DE9">
        <w:rPr>
          <w:rFonts w:cs="Simplified Arabic" w:hint="cs"/>
          <w:sz w:val="28"/>
          <w:szCs w:val="28"/>
          <w:rtl/>
        </w:rPr>
        <w:t>ز غرفة التجارة الدولية في باريس</w:t>
      </w:r>
      <w:r w:rsidRPr="007E0560">
        <w:rPr>
          <w:rFonts w:cs="Simplified Arabic" w:hint="cs"/>
          <w:sz w:val="28"/>
          <w:szCs w:val="28"/>
          <w:rtl/>
        </w:rPr>
        <w:t>، ومن ثم تشكل لجنة الخبراء التي تتألف من ثلاثة خبراء على الأقل للنظر في ه</w:t>
      </w:r>
      <w:r w:rsidR="00597DE9">
        <w:rPr>
          <w:rFonts w:cs="Simplified Arabic" w:hint="cs"/>
          <w:sz w:val="28"/>
          <w:szCs w:val="28"/>
          <w:rtl/>
        </w:rPr>
        <w:t>ذا النزاع وإصدار القرار المناسب</w:t>
      </w:r>
      <w:r w:rsidRPr="007E0560">
        <w:rPr>
          <w:rFonts w:cs="Simplified Arabic" w:hint="cs"/>
          <w:sz w:val="28"/>
          <w:szCs w:val="28"/>
          <w:rtl/>
        </w:rPr>
        <w:t>، غير أنه في هذه الحالة أي عدم وجود شرط أو مشارطة التحكيم فإ</w:t>
      </w:r>
      <w:r w:rsidR="00597DE9">
        <w:rPr>
          <w:rFonts w:cs="Simplified Arabic" w:hint="cs"/>
          <w:sz w:val="28"/>
          <w:szCs w:val="28"/>
          <w:rtl/>
        </w:rPr>
        <w:t>نّ القرار يكون غير ملزم للأطراف</w:t>
      </w:r>
      <w:r w:rsidRPr="007E0560">
        <w:rPr>
          <w:rFonts w:cs="Simplified Arabic" w:hint="cs"/>
          <w:sz w:val="28"/>
          <w:szCs w:val="28"/>
          <w:rtl/>
        </w:rPr>
        <w:t>، فهنا يكون</w:t>
      </w:r>
      <w:r w:rsidR="00597DE9">
        <w:rPr>
          <w:rFonts w:cs="Simplified Arabic" w:hint="cs"/>
          <w:sz w:val="28"/>
          <w:szCs w:val="28"/>
          <w:rtl/>
        </w:rPr>
        <w:t xml:space="preserve"> أقرب إلى الاحتكام وليس للتحكيم</w:t>
      </w:r>
      <w:r w:rsidRPr="007E0560">
        <w:rPr>
          <w:rFonts w:cs="Simplified Arabic" w:hint="cs"/>
          <w:sz w:val="28"/>
          <w:szCs w:val="28"/>
          <w:rtl/>
        </w:rPr>
        <w:t>، وبالتالي لا يكون له حجة على الأطراف ويبقى احترامه مرتبطاً بإرادة الأطراف أنف</w:t>
      </w:r>
      <w:r w:rsidR="00597DE9">
        <w:rPr>
          <w:rFonts w:cs="Simplified Arabic" w:hint="cs"/>
          <w:sz w:val="28"/>
          <w:szCs w:val="28"/>
          <w:rtl/>
        </w:rPr>
        <w:t>سهم</w:t>
      </w:r>
      <w:r w:rsidRPr="007E0560">
        <w:rPr>
          <w:rFonts w:cs="Simplified Arabic" w:hint="cs"/>
          <w:sz w:val="28"/>
          <w:szCs w:val="28"/>
          <w:rtl/>
        </w:rPr>
        <w:t xml:space="preserve">، أما في حال وجود اتفاق على اللجوء إلى التحكيم على نظام </w:t>
      </w:r>
      <w:proofErr w:type="spellStart"/>
      <w:r w:rsidRPr="007E0560">
        <w:rPr>
          <w:rFonts w:cs="Simplified Arabic" w:hint="cs"/>
          <w:sz w:val="28"/>
          <w:szCs w:val="28"/>
          <w:rtl/>
        </w:rPr>
        <w:t>دو</w:t>
      </w:r>
      <w:r w:rsidR="00597DE9">
        <w:rPr>
          <w:rFonts w:cs="Simplified Arabic" w:hint="cs"/>
          <w:sz w:val="28"/>
          <w:szCs w:val="28"/>
          <w:rtl/>
        </w:rPr>
        <w:t>كدكس</w:t>
      </w:r>
      <w:proofErr w:type="spellEnd"/>
      <w:r w:rsidR="00597DE9">
        <w:rPr>
          <w:rFonts w:cs="Simplified Arabic" w:hint="cs"/>
          <w:sz w:val="28"/>
          <w:szCs w:val="28"/>
          <w:rtl/>
        </w:rPr>
        <w:t xml:space="preserve"> فهنا نكون أمام تحكيم حقيقي</w:t>
      </w:r>
      <w:r w:rsidRPr="007E0560">
        <w:rPr>
          <w:rFonts w:cs="Simplified Arabic" w:hint="cs"/>
          <w:sz w:val="28"/>
          <w:szCs w:val="28"/>
          <w:rtl/>
        </w:rPr>
        <w:t xml:space="preserve">، ومن ثم تلحق به </w:t>
      </w:r>
      <w:r w:rsidRPr="007E0560">
        <w:rPr>
          <w:rFonts w:cs="Simplified Arabic" w:hint="cs"/>
          <w:sz w:val="28"/>
          <w:szCs w:val="28"/>
          <w:rtl/>
        </w:rPr>
        <w:lastRenderedPageBreak/>
        <w:t xml:space="preserve">آثار الحكم </w:t>
      </w:r>
      <w:proofErr w:type="spellStart"/>
      <w:r w:rsidRPr="007E0560">
        <w:rPr>
          <w:rFonts w:cs="Simplified Arabic" w:hint="cs"/>
          <w:sz w:val="28"/>
          <w:szCs w:val="28"/>
          <w:rtl/>
        </w:rPr>
        <w:t>التحكيمي</w:t>
      </w:r>
      <w:proofErr w:type="spellEnd"/>
      <w:r w:rsidRPr="007E0560">
        <w:rPr>
          <w:rFonts w:cs="Simplified Arabic" w:hint="cs"/>
          <w:sz w:val="28"/>
          <w:szCs w:val="28"/>
          <w:rtl/>
        </w:rPr>
        <w:t xml:space="preserve"> ويحوز حجية الأمر المقضي به فيكون قرار مركز التحكيم هنا نهائي غير قابل للطعن وعلى الأطراف العمل عليه </w:t>
      </w:r>
      <w:r w:rsidRPr="007E0560">
        <w:rPr>
          <w:rFonts w:cs="Simplified Arabic" w:hint="cs"/>
          <w:sz w:val="28"/>
          <w:szCs w:val="28"/>
          <w:vertAlign w:val="superscript"/>
          <w:rtl/>
        </w:rPr>
        <w:t>(</w:t>
      </w:r>
      <w:r w:rsidRPr="007E0560">
        <w:rPr>
          <w:rStyle w:val="EndnoteReference"/>
          <w:rFonts w:cs="Simplified Arabic"/>
          <w:sz w:val="28"/>
          <w:szCs w:val="28"/>
          <w:rtl/>
        </w:rPr>
        <w:endnoteReference w:id="13"/>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597DE9">
      <w:pPr>
        <w:spacing w:after="0"/>
        <w:jc w:val="both"/>
        <w:rPr>
          <w:rFonts w:cs="Simplified Arabic"/>
          <w:sz w:val="28"/>
          <w:szCs w:val="28"/>
          <w:rtl/>
        </w:rPr>
      </w:pPr>
      <w:r w:rsidRPr="007E0560">
        <w:rPr>
          <w:rFonts w:cs="Simplified Arabic" w:hint="cs"/>
          <w:sz w:val="28"/>
          <w:szCs w:val="28"/>
          <w:rtl/>
        </w:rPr>
        <w:t xml:space="preserve">   وأما عن موقف التشريعات من اللجوء إلى وسيلة التحكيم لفض المنازعات الناشئة عن الاعتماد المستندي فعلى مستوى التشريع العراقي لم نجد في قانون </w:t>
      </w:r>
      <w:r w:rsidR="00597DE9">
        <w:rPr>
          <w:rFonts w:cs="Simplified Arabic" w:hint="cs"/>
          <w:sz w:val="28"/>
          <w:szCs w:val="28"/>
          <w:rtl/>
        </w:rPr>
        <w:t>التجارة ما يشير إلى هذه الوسيلة</w:t>
      </w:r>
      <w:r w:rsidRPr="007E0560">
        <w:rPr>
          <w:rFonts w:cs="Simplified Arabic" w:hint="cs"/>
          <w:sz w:val="28"/>
          <w:szCs w:val="28"/>
          <w:rtl/>
        </w:rPr>
        <w:t>، غير أنه لا يوجد ما يمنع من اتفاق الأطراف على إحالة نزاعاتهم المتعلقة بالاعتماد الخاضع للأعراف الدولية إلى مركز التحكي</w:t>
      </w:r>
      <w:r w:rsidR="00597DE9">
        <w:rPr>
          <w:rFonts w:cs="Simplified Arabic" w:hint="cs"/>
          <w:sz w:val="28"/>
          <w:szCs w:val="28"/>
          <w:rtl/>
        </w:rPr>
        <w:t>م المرتبط بغرفة التجارة الدولية</w:t>
      </w:r>
      <w:r w:rsidRPr="007E0560">
        <w:rPr>
          <w:rFonts w:cs="Simplified Arabic" w:hint="cs"/>
          <w:sz w:val="28"/>
          <w:szCs w:val="28"/>
          <w:rtl/>
        </w:rPr>
        <w:t>، كما أن تعليمات تنفيذ العقود الحكومية رقم 1 لسنة 2008</w:t>
      </w:r>
      <w:r w:rsidR="00597DE9">
        <w:rPr>
          <w:rFonts w:cs="Simplified Arabic" w:hint="cs"/>
          <w:sz w:val="28"/>
          <w:szCs w:val="28"/>
          <w:rtl/>
        </w:rPr>
        <w:t>م.</w:t>
      </w:r>
      <w:r w:rsidRPr="007E0560">
        <w:rPr>
          <w:rFonts w:cs="Simplified Arabic" w:hint="cs"/>
          <w:sz w:val="28"/>
          <w:szCs w:val="28"/>
          <w:rtl/>
        </w:rPr>
        <w:t xml:space="preserve"> ذهبت في المادة (11) إلى إمكانية حسم النزاع بخصوص الاعتماد المست</w:t>
      </w:r>
      <w:r w:rsidR="00597DE9">
        <w:rPr>
          <w:rFonts w:cs="Simplified Arabic" w:hint="cs"/>
          <w:sz w:val="28"/>
          <w:szCs w:val="28"/>
          <w:rtl/>
        </w:rPr>
        <w:t>ندي بهذا المجال عن طريق التحكيم</w:t>
      </w:r>
      <w:r w:rsidRPr="007E0560">
        <w:rPr>
          <w:rFonts w:cs="Simplified Arabic" w:hint="cs"/>
          <w:sz w:val="28"/>
          <w:szCs w:val="28"/>
          <w:rtl/>
        </w:rPr>
        <w:t>، كما أشارت في نفس المادة إلى جهة التعاقد اختيار التحكيم الدولي كوسيلة لفض المنازعات على أن ينص على ذلك في العقد عندما يكون أحد طرفي العقد أجنبيا مع الأخذ مع الأخذ بعين الاعتبار الإجراءات المتفق عليها في العقد ليتم اختيار إحدى هيأت التحكيم ا</w:t>
      </w:r>
      <w:r w:rsidR="00597DE9">
        <w:rPr>
          <w:rFonts w:cs="Simplified Arabic" w:hint="cs"/>
          <w:sz w:val="28"/>
          <w:szCs w:val="28"/>
          <w:rtl/>
        </w:rPr>
        <w:t>لدولية المعتمدة لحسم هذا النزاع</w:t>
      </w:r>
      <w:r w:rsidRPr="007E0560">
        <w:rPr>
          <w:rFonts w:cs="Simplified Arabic" w:hint="cs"/>
          <w:sz w:val="28"/>
          <w:szCs w:val="28"/>
          <w:rtl/>
        </w:rPr>
        <w:t>.</w:t>
      </w:r>
    </w:p>
    <w:p w:rsidR="00B500F7" w:rsidRPr="007E0560" w:rsidRDefault="00B500F7" w:rsidP="00597DE9">
      <w:pPr>
        <w:spacing w:after="0"/>
        <w:jc w:val="both"/>
        <w:rPr>
          <w:rFonts w:cs="Simplified Arabic"/>
          <w:sz w:val="28"/>
          <w:szCs w:val="28"/>
          <w:rtl/>
        </w:rPr>
      </w:pPr>
      <w:r w:rsidRPr="007E0560">
        <w:rPr>
          <w:rFonts w:cs="Simplified Arabic" w:hint="cs"/>
          <w:sz w:val="28"/>
          <w:szCs w:val="28"/>
          <w:rtl/>
        </w:rPr>
        <w:t xml:space="preserve">   وقد يثار التساؤل هنا هو ما القيمة القانونية لحكم التحكيم الصادر في هذا الخصوص وخصوصا أنّ المشرع العراقي لم ينظم أحكام التحكيم الأجنبي ؟</w:t>
      </w:r>
    </w:p>
    <w:p w:rsidR="00B500F7" w:rsidRPr="007E0560" w:rsidRDefault="00B500F7" w:rsidP="00597DE9">
      <w:pPr>
        <w:spacing w:after="0"/>
        <w:jc w:val="both"/>
        <w:rPr>
          <w:rFonts w:cs="Simplified Arabic"/>
          <w:sz w:val="28"/>
          <w:szCs w:val="28"/>
          <w:rtl/>
        </w:rPr>
      </w:pPr>
      <w:r w:rsidRPr="007E0560">
        <w:rPr>
          <w:rFonts w:cs="Simplified Arabic" w:hint="cs"/>
          <w:sz w:val="28"/>
          <w:szCs w:val="28"/>
          <w:rtl/>
        </w:rPr>
        <w:t xml:space="preserve">   لا إشكال في إلزامية هذا الحكم إن كان خاضعاً</w:t>
      </w:r>
      <w:r w:rsidR="00597DE9">
        <w:rPr>
          <w:rFonts w:cs="Simplified Arabic" w:hint="cs"/>
          <w:sz w:val="28"/>
          <w:szCs w:val="28"/>
          <w:rtl/>
        </w:rPr>
        <w:t xml:space="preserve"> لتعليمات تنفيذ العقود الحكومية</w:t>
      </w:r>
      <w:r w:rsidRPr="007E0560">
        <w:rPr>
          <w:rFonts w:cs="Simplified Arabic" w:hint="cs"/>
          <w:sz w:val="28"/>
          <w:szCs w:val="28"/>
          <w:rtl/>
        </w:rPr>
        <w:t>، لأنها عدتها وسيلة من وسائل حسم المنازعات المتعلقة بالاعتم</w:t>
      </w:r>
      <w:r w:rsidR="00597DE9">
        <w:rPr>
          <w:rFonts w:cs="Simplified Arabic" w:hint="cs"/>
          <w:sz w:val="28"/>
          <w:szCs w:val="28"/>
          <w:rtl/>
        </w:rPr>
        <w:t>اد المستندي بهذا الصدد</w:t>
      </w:r>
      <w:r w:rsidRPr="007E0560">
        <w:rPr>
          <w:rFonts w:cs="Simplified Arabic" w:hint="cs"/>
          <w:sz w:val="28"/>
          <w:szCs w:val="28"/>
          <w:rtl/>
        </w:rPr>
        <w:t>، أما خارج ذلك فلم نجد م</w:t>
      </w:r>
      <w:r w:rsidR="00597DE9">
        <w:rPr>
          <w:rFonts w:cs="Simplified Arabic" w:hint="cs"/>
          <w:sz w:val="28"/>
          <w:szCs w:val="28"/>
          <w:rtl/>
        </w:rPr>
        <w:t>وقفاً بإزائها من المشرع العراقي</w:t>
      </w:r>
      <w:r w:rsidRPr="007E0560">
        <w:rPr>
          <w:rFonts w:cs="Simplified Arabic" w:hint="cs"/>
          <w:sz w:val="28"/>
          <w:szCs w:val="28"/>
          <w:rtl/>
        </w:rPr>
        <w:t>، لذلك يذهب الفقه باتجاهين الأول يرى ب</w:t>
      </w:r>
      <w:r w:rsidR="00597DE9">
        <w:rPr>
          <w:rFonts w:cs="Simplified Arabic" w:hint="cs"/>
          <w:sz w:val="28"/>
          <w:szCs w:val="28"/>
          <w:rtl/>
        </w:rPr>
        <w:t>أنّ حكم التحكيم له طبيعة قضائية</w:t>
      </w:r>
      <w:r w:rsidRPr="007E0560">
        <w:rPr>
          <w:rFonts w:cs="Simplified Arabic" w:hint="cs"/>
          <w:sz w:val="28"/>
          <w:szCs w:val="28"/>
          <w:rtl/>
        </w:rPr>
        <w:t>، وبالتالي يعا</w:t>
      </w:r>
      <w:r w:rsidR="00597DE9">
        <w:rPr>
          <w:rFonts w:cs="Simplified Arabic" w:hint="cs"/>
          <w:sz w:val="28"/>
          <w:szCs w:val="28"/>
          <w:rtl/>
        </w:rPr>
        <w:t>مل معاملة الحكم القضائي الأجنبي</w:t>
      </w:r>
      <w:r w:rsidRPr="007E0560">
        <w:rPr>
          <w:rFonts w:cs="Simplified Arabic" w:hint="cs"/>
          <w:sz w:val="28"/>
          <w:szCs w:val="28"/>
          <w:rtl/>
        </w:rPr>
        <w:t>، بينما يذهب الاتجاه الثاني إلى إن التحكيم يكون ذا طبيعة تعاق</w:t>
      </w:r>
      <w:r w:rsidR="00597DE9">
        <w:rPr>
          <w:rFonts w:cs="Simplified Arabic" w:hint="cs"/>
          <w:sz w:val="28"/>
          <w:szCs w:val="28"/>
          <w:rtl/>
        </w:rPr>
        <w:t>دية</w:t>
      </w:r>
      <w:r w:rsidRPr="007E0560">
        <w:rPr>
          <w:rFonts w:cs="Simplified Arabic" w:hint="cs"/>
          <w:sz w:val="28"/>
          <w:szCs w:val="28"/>
          <w:rtl/>
        </w:rPr>
        <w:t>، لأنّ مصدره الاتفاق ولا يمكن مع</w:t>
      </w:r>
      <w:r w:rsidR="00597DE9">
        <w:rPr>
          <w:rFonts w:cs="Simplified Arabic" w:hint="cs"/>
          <w:sz w:val="28"/>
          <w:szCs w:val="28"/>
          <w:rtl/>
        </w:rPr>
        <w:t xml:space="preserve"> ذلك معاملته بمثل الحكم القضائي</w:t>
      </w:r>
      <w:r w:rsidRPr="007E0560">
        <w:rPr>
          <w:rFonts w:cs="Simplified Arabic" w:hint="cs"/>
          <w:sz w:val="28"/>
          <w:szCs w:val="28"/>
          <w:rtl/>
        </w:rPr>
        <w:t xml:space="preserve">، كما أنّ قواعد التحكيم الوطنية الواردة في قانون المرافعات هي الأخرى موضع خلاف بين الفقه بشأن تطبيقها على مستوى </w:t>
      </w:r>
      <w:r w:rsidRPr="007E0560">
        <w:rPr>
          <w:rFonts w:cs="Simplified Arabic" w:hint="cs"/>
          <w:sz w:val="28"/>
          <w:szCs w:val="28"/>
          <w:rtl/>
        </w:rPr>
        <w:lastRenderedPageBreak/>
        <w:t xml:space="preserve">التحكيم الدولي </w:t>
      </w:r>
      <w:r w:rsidRPr="007E0560">
        <w:rPr>
          <w:rFonts w:cs="Simplified Arabic" w:hint="cs"/>
          <w:sz w:val="28"/>
          <w:szCs w:val="28"/>
          <w:vertAlign w:val="superscript"/>
          <w:rtl/>
        </w:rPr>
        <w:t>(</w:t>
      </w:r>
      <w:r w:rsidRPr="007E0560">
        <w:rPr>
          <w:rStyle w:val="EndnoteReference"/>
          <w:rFonts w:cs="Simplified Arabic"/>
          <w:sz w:val="28"/>
          <w:szCs w:val="28"/>
          <w:rtl/>
        </w:rPr>
        <w:endnoteReference w:id="14"/>
      </w:r>
      <w:r w:rsidRPr="007E0560">
        <w:rPr>
          <w:rFonts w:cs="Simplified Arabic" w:hint="cs"/>
          <w:sz w:val="28"/>
          <w:szCs w:val="28"/>
          <w:vertAlign w:val="superscript"/>
          <w:rtl/>
        </w:rPr>
        <w:t>)</w:t>
      </w:r>
      <w:r w:rsidRPr="007E0560">
        <w:rPr>
          <w:rFonts w:cs="Simplified Arabic" w:hint="cs"/>
          <w:sz w:val="28"/>
          <w:szCs w:val="28"/>
          <w:rtl/>
        </w:rPr>
        <w:t xml:space="preserve">، لذلك لا بد من أن يكون هناك موقف صريح من المشرع العراقي بشأن القيمة القانونية لأحكام التحكيم الصادرة عن غرف التجارة بشأن هذه النزاعات المرتبطة بالاعتماد المستندي بضرورة الاعتراف بها وإلزام الأطراف على احترامها لأنها </w:t>
      </w:r>
      <w:r w:rsidR="00597DE9">
        <w:rPr>
          <w:rFonts w:cs="Simplified Arabic" w:hint="cs"/>
          <w:sz w:val="28"/>
          <w:szCs w:val="28"/>
          <w:rtl/>
        </w:rPr>
        <w:t>صادرة عن جهة متخصصة بهذا المجال</w:t>
      </w:r>
      <w:r w:rsidRPr="007E0560">
        <w:rPr>
          <w:rFonts w:cs="Simplified Arabic" w:hint="cs"/>
          <w:sz w:val="28"/>
          <w:szCs w:val="28"/>
          <w:rtl/>
        </w:rPr>
        <w:t xml:space="preserve">. </w:t>
      </w:r>
    </w:p>
    <w:p w:rsidR="00B500F7" w:rsidRPr="007E0560" w:rsidRDefault="00B500F7" w:rsidP="00597DE9">
      <w:pPr>
        <w:spacing w:after="0"/>
        <w:jc w:val="both"/>
        <w:rPr>
          <w:rFonts w:cs="Simplified Arabic"/>
          <w:sz w:val="28"/>
          <w:szCs w:val="28"/>
          <w:rtl/>
        </w:rPr>
      </w:pPr>
      <w:r w:rsidRPr="007E0560">
        <w:rPr>
          <w:rFonts w:cs="Simplified Arabic" w:hint="cs"/>
          <w:sz w:val="28"/>
          <w:szCs w:val="28"/>
          <w:rtl/>
        </w:rPr>
        <w:t xml:space="preserve">  وأمّا موقف المشرع المصري وإن لم ينص على هذه الوسيلة في قانون التجارة فيمكن العمل بها وتطبيقها متى ا</w:t>
      </w:r>
      <w:r w:rsidR="00597DE9">
        <w:rPr>
          <w:rFonts w:cs="Simplified Arabic" w:hint="cs"/>
          <w:sz w:val="28"/>
          <w:szCs w:val="28"/>
          <w:rtl/>
        </w:rPr>
        <w:t>تفقت الإطراف على التحكيم الدولي</w:t>
      </w:r>
      <w:r w:rsidRPr="007E0560">
        <w:rPr>
          <w:rFonts w:cs="Simplified Arabic" w:hint="cs"/>
          <w:sz w:val="28"/>
          <w:szCs w:val="28"/>
          <w:rtl/>
        </w:rPr>
        <w:t>، ويكون قابلا</w:t>
      </w:r>
      <w:r w:rsidR="00597DE9">
        <w:rPr>
          <w:rFonts w:cs="Simplified Arabic" w:hint="cs"/>
          <w:sz w:val="28"/>
          <w:szCs w:val="28"/>
          <w:rtl/>
        </w:rPr>
        <w:t>ً</w:t>
      </w:r>
      <w:r w:rsidRPr="007E0560">
        <w:rPr>
          <w:rFonts w:cs="Simplified Arabic" w:hint="cs"/>
          <w:sz w:val="28"/>
          <w:szCs w:val="28"/>
          <w:rtl/>
        </w:rPr>
        <w:t xml:space="preserve"> للتنفيذ الإجراءات نفسها التي ينفذ بها الحكم القضائي الأجنبي والمتمثلة بإصدار أمر بالتنفيذ </w:t>
      </w:r>
      <w:r w:rsidRPr="007E0560">
        <w:rPr>
          <w:rFonts w:cs="Simplified Arabic" w:hint="cs"/>
          <w:sz w:val="28"/>
          <w:szCs w:val="28"/>
          <w:vertAlign w:val="superscript"/>
          <w:rtl/>
        </w:rPr>
        <w:t>(</w:t>
      </w:r>
      <w:r w:rsidRPr="007E0560">
        <w:rPr>
          <w:rStyle w:val="EndnoteReference"/>
          <w:rFonts w:cs="Simplified Arabic"/>
          <w:sz w:val="28"/>
          <w:szCs w:val="28"/>
          <w:rtl/>
        </w:rPr>
        <w:endnoteReference w:id="15"/>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597DE9">
      <w:pPr>
        <w:spacing w:after="0"/>
        <w:jc w:val="both"/>
        <w:rPr>
          <w:rFonts w:cs="Simplified Arabic"/>
          <w:sz w:val="28"/>
          <w:szCs w:val="28"/>
          <w:rtl/>
        </w:rPr>
      </w:pPr>
      <w:r w:rsidRPr="007E0560">
        <w:rPr>
          <w:rFonts w:cs="Simplified Arabic" w:hint="cs"/>
          <w:sz w:val="28"/>
          <w:szCs w:val="28"/>
          <w:rtl/>
        </w:rPr>
        <w:t xml:space="preserve">  وأما عن موقف قانون التجارة الأمريكي الموحد فلم نجد ما يشير فيه صراحة إلى </w:t>
      </w:r>
      <w:r w:rsidR="00597DE9">
        <w:rPr>
          <w:rFonts w:cs="Simplified Arabic" w:hint="cs"/>
          <w:sz w:val="28"/>
          <w:szCs w:val="28"/>
          <w:rtl/>
        </w:rPr>
        <w:t>التحكيم كوسيلة لفض النزاع</w:t>
      </w:r>
      <w:r w:rsidRPr="007E0560">
        <w:rPr>
          <w:rFonts w:cs="Simplified Arabic" w:hint="cs"/>
          <w:sz w:val="28"/>
          <w:szCs w:val="28"/>
          <w:rtl/>
        </w:rPr>
        <w:t xml:space="preserve">، غير أنّه أعطى للأفراد حرية اختيار القضاء الذي تخضع له منازعاتهم المتعلقة بالاعتماد بموجب اتفاق موقع من قبل الأطراف المتنازعة </w:t>
      </w:r>
      <w:r w:rsidRPr="007E0560">
        <w:rPr>
          <w:rFonts w:cs="Simplified Arabic" w:hint="cs"/>
          <w:sz w:val="28"/>
          <w:szCs w:val="28"/>
          <w:vertAlign w:val="superscript"/>
          <w:rtl/>
        </w:rPr>
        <w:t>(</w:t>
      </w:r>
      <w:r w:rsidRPr="007E0560">
        <w:rPr>
          <w:rStyle w:val="EndnoteReference"/>
          <w:rFonts w:cs="Simplified Arabic"/>
          <w:sz w:val="28"/>
          <w:szCs w:val="28"/>
          <w:rtl/>
        </w:rPr>
        <w:endnoteReference w:id="16"/>
      </w:r>
      <w:r w:rsidRPr="007E0560">
        <w:rPr>
          <w:rFonts w:cs="Simplified Arabic" w:hint="cs"/>
          <w:sz w:val="28"/>
          <w:szCs w:val="28"/>
          <w:vertAlign w:val="superscript"/>
          <w:rtl/>
        </w:rPr>
        <w:t>)</w:t>
      </w:r>
      <w:r w:rsidRPr="007E0560">
        <w:rPr>
          <w:rFonts w:cs="Simplified Arabic" w:hint="cs"/>
          <w:sz w:val="28"/>
          <w:szCs w:val="28"/>
          <w:rtl/>
        </w:rPr>
        <w:t xml:space="preserve">، كما أكد على احترام إرادة الإفراد فيما يتفقوا عليه بموجب خطاب الاعتماد </w:t>
      </w:r>
      <w:r w:rsidRPr="007E0560">
        <w:rPr>
          <w:rFonts w:cs="Simplified Arabic" w:hint="cs"/>
          <w:sz w:val="28"/>
          <w:szCs w:val="28"/>
          <w:vertAlign w:val="superscript"/>
          <w:rtl/>
        </w:rPr>
        <w:t>(</w:t>
      </w:r>
      <w:r w:rsidRPr="007E0560">
        <w:rPr>
          <w:rStyle w:val="EndnoteReference"/>
          <w:rFonts w:cs="Simplified Arabic"/>
          <w:sz w:val="28"/>
          <w:szCs w:val="28"/>
          <w:rtl/>
        </w:rPr>
        <w:endnoteReference w:id="17"/>
      </w:r>
      <w:r w:rsidRPr="007E0560">
        <w:rPr>
          <w:rFonts w:cs="Simplified Arabic" w:hint="cs"/>
          <w:sz w:val="28"/>
          <w:szCs w:val="28"/>
          <w:vertAlign w:val="superscript"/>
          <w:rtl/>
        </w:rPr>
        <w:t>)</w:t>
      </w:r>
      <w:r w:rsidRPr="007E0560">
        <w:rPr>
          <w:rFonts w:cs="Simplified Arabic" w:hint="cs"/>
          <w:sz w:val="28"/>
          <w:szCs w:val="28"/>
          <w:rtl/>
        </w:rPr>
        <w:t xml:space="preserve">، وبهذا لا يوجد ما يمنع بان يختاروا بموجب شرط صريح وسيلة التحكيم عن طريق مركز </w:t>
      </w:r>
      <w:r w:rsidR="00597DE9">
        <w:rPr>
          <w:rFonts w:cs="Simplified Arabic" w:hint="cs"/>
          <w:sz w:val="28"/>
          <w:szCs w:val="28"/>
          <w:rtl/>
        </w:rPr>
        <w:t>التحكيم في غرفة التجارة الدولية</w:t>
      </w:r>
      <w:r w:rsidRPr="007E0560">
        <w:rPr>
          <w:rFonts w:cs="Simplified Arabic" w:hint="cs"/>
          <w:sz w:val="28"/>
          <w:szCs w:val="28"/>
          <w:rtl/>
        </w:rPr>
        <w:t>.</w:t>
      </w:r>
    </w:p>
    <w:p w:rsidR="00B500F7" w:rsidRPr="00597DE9" w:rsidRDefault="00B500F7" w:rsidP="00597DE9">
      <w:pPr>
        <w:spacing w:after="0"/>
        <w:jc w:val="center"/>
        <w:rPr>
          <w:rFonts w:cs="Simplified Arabic"/>
          <w:b/>
          <w:bCs/>
          <w:sz w:val="28"/>
          <w:szCs w:val="28"/>
          <w:rtl/>
        </w:rPr>
      </w:pPr>
      <w:r w:rsidRPr="00597DE9">
        <w:rPr>
          <w:rFonts w:cs="Simplified Arabic" w:hint="cs"/>
          <w:b/>
          <w:bCs/>
          <w:sz w:val="28"/>
          <w:szCs w:val="28"/>
          <w:rtl/>
        </w:rPr>
        <w:t>المطلب الثاني</w:t>
      </w:r>
    </w:p>
    <w:p w:rsidR="00B500F7" w:rsidRPr="00597DE9" w:rsidRDefault="00B500F7" w:rsidP="00597DE9">
      <w:pPr>
        <w:spacing w:after="0"/>
        <w:jc w:val="center"/>
        <w:rPr>
          <w:rFonts w:cs="Simplified Arabic"/>
          <w:b/>
          <w:bCs/>
          <w:sz w:val="28"/>
          <w:szCs w:val="28"/>
          <w:rtl/>
        </w:rPr>
      </w:pPr>
      <w:r w:rsidRPr="00597DE9">
        <w:rPr>
          <w:rFonts w:cs="Simplified Arabic" w:hint="cs"/>
          <w:b/>
          <w:bCs/>
          <w:sz w:val="28"/>
          <w:szCs w:val="28"/>
          <w:rtl/>
        </w:rPr>
        <w:t xml:space="preserve">  طرق التعويض وكيفية تقديره</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w:t>
      </w:r>
      <w:r w:rsidR="00597DE9">
        <w:rPr>
          <w:rFonts w:cs="Simplified Arabic" w:hint="cs"/>
          <w:sz w:val="28"/>
          <w:szCs w:val="28"/>
          <w:rtl/>
        </w:rPr>
        <w:t xml:space="preserve"> </w:t>
      </w:r>
      <w:r w:rsidRPr="007E0560">
        <w:rPr>
          <w:rFonts w:cs="Simplified Arabic" w:hint="cs"/>
          <w:sz w:val="28"/>
          <w:szCs w:val="28"/>
          <w:rtl/>
        </w:rPr>
        <w:t xml:space="preserve">يعرف التعويض بأنه مبلغ من النقود أو أي ترضية من جنس الضرر تعادل ما لحق المتضرر من خسارة وما فاته من كسب كان نتيجة طبيعية للفعل الضار </w:t>
      </w:r>
      <w:r w:rsidRPr="007E0560">
        <w:rPr>
          <w:rFonts w:cs="Simplified Arabic" w:hint="cs"/>
          <w:sz w:val="28"/>
          <w:szCs w:val="28"/>
          <w:vertAlign w:val="superscript"/>
          <w:rtl/>
        </w:rPr>
        <w:t>(</w:t>
      </w:r>
      <w:r w:rsidRPr="007E0560">
        <w:rPr>
          <w:rStyle w:val="EndnoteReference"/>
          <w:rFonts w:cs="Simplified Arabic"/>
          <w:sz w:val="28"/>
          <w:szCs w:val="28"/>
          <w:rtl/>
        </w:rPr>
        <w:endnoteReference w:id="18"/>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597DE9">
      <w:pPr>
        <w:spacing w:after="0"/>
        <w:jc w:val="both"/>
        <w:rPr>
          <w:rFonts w:cs="Simplified Arabic"/>
          <w:sz w:val="28"/>
          <w:szCs w:val="28"/>
          <w:rtl/>
        </w:rPr>
      </w:pPr>
      <w:r w:rsidRPr="007E0560">
        <w:rPr>
          <w:rFonts w:cs="Simplified Arabic" w:hint="cs"/>
          <w:sz w:val="28"/>
          <w:szCs w:val="28"/>
          <w:rtl/>
        </w:rPr>
        <w:t xml:space="preserve">   وعلى هذا فإنّ التعويض في نطاق القواعد العامة أما أن يكون تعويضاً عينياً يتمثل برفع الضرر وإعادة الحال إلى ما كان عليه قبل وقوع الضرر متى كان ذلك ممكنا ، </w:t>
      </w:r>
      <w:r w:rsidRPr="007E0560">
        <w:rPr>
          <w:rFonts w:cs="Simplified Arabic" w:hint="cs"/>
          <w:sz w:val="28"/>
          <w:szCs w:val="28"/>
          <w:rtl/>
        </w:rPr>
        <w:lastRenderedPageBreak/>
        <w:t xml:space="preserve">أو أن يكون التعويض بمقابل بأن يطلب المتضرر التعويض النقدي أو أن التعويض العيني أصبح </w:t>
      </w:r>
      <w:r w:rsidR="00597DE9">
        <w:rPr>
          <w:rFonts w:cs="Simplified Arabic" w:hint="cs"/>
          <w:sz w:val="28"/>
          <w:szCs w:val="28"/>
          <w:rtl/>
        </w:rPr>
        <w:t>غير ممكنا لأي سبب كان</w:t>
      </w:r>
      <w:r w:rsidRPr="007E0560">
        <w:rPr>
          <w:rFonts w:cs="Simplified Arabic" w:hint="cs"/>
          <w:sz w:val="28"/>
          <w:szCs w:val="28"/>
          <w:rtl/>
        </w:rPr>
        <w:t xml:space="preserve">. </w:t>
      </w:r>
    </w:p>
    <w:p w:rsidR="00B500F7" w:rsidRPr="007E0560" w:rsidRDefault="00B500F7" w:rsidP="00597DE9">
      <w:pPr>
        <w:spacing w:after="0"/>
        <w:jc w:val="both"/>
        <w:rPr>
          <w:rFonts w:cs="Simplified Arabic"/>
          <w:sz w:val="28"/>
          <w:szCs w:val="28"/>
          <w:rtl/>
        </w:rPr>
      </w:pPr>
      <w:r w:rsidRPr="007E0560">
        <w:rPr>
          <w:rFonts w:cs="Simplified Arabic" w:hint="cs"/>
          <w:sz w:val="28"/>
          <w:szCs w:val="28"/>
          <w:rtl/>
        </w:rPr>
        <w:t xml:space="preserve">  فما مدى التزام المصرف المراسل بطريقة التعويض هذه ؟ وهل يستطيع المتضرر أن يطالب بالتنفيذ العيني إن خالف المصرف المراسل الالتزامات المفروضة عليه ؟</w:t>
      </w:r>
    </w:p>
    <w:p w:rsidR="00B500F7" w:rsidRPr="007E0560" w:rsidRDefault="00B500F7" w:rsidP="00597DE9">
      <w:pPr>
        <w:spacing w:after="0"/>
        <w:jc w:val="both"/>
        <w:rPr>
          <w:rFonts w:cs="Simplified Arabic"/>
          <w:sz w:val="28"/>
          <w:szCs w:val="28"/>
          <w:rtl/>
        </w:rPr>
      </w:pPr>
      <w:r w:rsidRPr="007E0560">
        <w:rPr>
          <w:rFonts w:cs="Simplified Arabic" w:hint="cs"/>
          <w:sz w:val="28"/>
          <w:szCs w:val="28"/>
          <w:rtl/>
        </w:rPr>
        <w:t xml:space="preserve">  من المعروف أن المصرف المراسل يرتبط بعلاقات متعددة تفرض التزامات مختلفة فهناك علاقة مع المستفيد أساسها خطاب الاعتماد وعلاقة مع المصرف الفاتح</w:t>
      </w:r>
      <w:r w:rsidR="00597DE9">
        <w:rPr>
          <w:rFonts w:cs="Simplified Arabic" w:hint="cs"/>
          <w:sz w:val="28"/>
          <w:szCs w:val="28"/>
          <w:rtl/>
        </w:rPr>
        <w:t xml:space="preserve"> أساسها العقد المبرم فيما بينهم</w:t>
      </w:r>
      <w:r w:rsidRPr="007E0560">
        <w:rPr>
          <w:rFonts w:cs="Simplified Arabic" w:hint="cs"/>
          <w:sz w:val="28"/>
          <w:szCs w:val="28"/>
          <w:rtl/>
        </w:rPr>
        <w:t>، وهو مسؤول عن جميع التصرفات غير المشروعة التي يرتكبها هو أو تابعوه والتي يترتب عليها ضررا</w:t>
      </w:r>
      <w:r w:rsidR="00597DE9">
        <w:rPr>
          <w:rFonts w:cs="Simplified Arabic" w:hint="cs"/>
          <w:sz w:val="28"/>
          <w:szCs w:val="28"/>
          <w:rtl/>
        </w:rPr>
        <w:t>ً</w:t>
      </w:r>
      <w:r w:rsidRPr="007E0560">
        <w:rPr>
          <w:rFonts w:cs="Simplified Arabic" w:hint="cs"/>
          <w:sz w:val="28"/>
          <w:szCs w:val="28"/>
          <w:rtl/>
        </w:rPr>
        <w:t xml:space="preserve"> بالغير ، فالمتضرر من مخالفة هذه الالتزامات أو التصرفات غير المشروعة قد يطلب التعويض العيني متمثلاً برفع الضرر وإعادة الح</w:t>
      </w:r>
      <w:r w:rsidR="00597DE9">
        <w:rPr>
          <w:rFonts w:cs="Simplified Arabic" w:hint="cs"/>
          <w:sz w:val="28"/>
          <w:szCs w:val="28"/>
          <w:rtl/>
        </w:rPr>
        <w:t>ال إلى ما كان عليه إن كان ممكنا</w:t>
      </w:r>
      <w:r w:rsidRPr="007E0560">
        <w:rPr>
          <w:rFonts w:cs="Simplified Arabic" w:hint="cs"/>
          <w:sz w:val="28"/>
          <w:szCs w:val="28"/>
          <w:rtl/>
        </w:rPr>
        <w:t>، كما لو قام المصرف المراسل بتعديل أو إنهاء تعزيزه للاعتماد دون موافقة المستفيد فهنا يطلب المستفيد إلزامه بتع</w:t>
      </w:r>
      <w:r w:rsidR="00597DE9">
        <w:rPr>
          <w:rFonts w:cs="Simplified Arabic" w:hint="cs"/>
          <w:sz w:val="28"/>
          <w:szCs w:val="28"/>
          <w:rtl/>
        </w:rPr>
        <w:t>هده بحسب ما ورد في خطاب التعزيز</w:t>
      </w:r>
      <w:r w:rsidRPr="007E0560">
        <w:rPr>
          <w:rFonts w:cs="Simplified Arabic" w:hint="cs"/>
          <w:sz w:val="28"/>
          <w:szCs w:val="28"/>
          <w:rtl/>
        </w:rPr>
        <w:t>.</w:t>
      </w:r>
    </w:p>
    <w:p w:rsidR="00B500F7" w:rsidRPr="007E0560" w:rsidRDefault="00B500F7" w:rsidP="00597DE9">
      <w:pPr>
        <w:spacing w:after="0"/>
        <w:jc w:val="both"/>
        <w:rPr>
          <w:rFonts w:cs="Simplified Arabic"/>
          <w:sz w:val="28"/>
          <w:szCs w:val="28"/>
          <w:rtl/>
        </w:rPr>
      </w:pPr>
      <w:r w:rsidRPr="007E0560">
        <w:rPr>
          <w:rFonts w:cs="Simplified Arabic" w:hint="cs"/>
          <w:sz w:val="28"/>
          <w:szCs w:val="28"/>
          <w:rtl/>
        </w:rPr>
        <w:t xml:space="preserve">  غير أن هذا الحال على ما يراه بعضهم قد لا يكون متاحا في جميع حالات الخطأ التي تنسب إلى المصرف المراسل في</w:t>
      </w:r>
      <w:r w:rsidR="00597DE9">
        <w:rPr>
          <w:rFonts w:cs="Simplified Arabic" w:hint="cs"/>
          <w:sz w:val="28"/>
          <w:szCs w:val="28"/>
          <w:rtl/>
        </w:rPr>
        <w:t>كون أمام المتضرر التعويض بمقابل</w:t>
      </w:r>
      <w:r w:rsidRPr="007E0560">
        <w:rPr>
          <w:rFonts w:cs="Simplified Arabic" w:hint="cs"/>
          <w:sz w:val="28"/>
          <w:szCs w:val="28"/>
          <w:rtl/>
        </w:rPr>
        <w:t>، وذلك فيما يتعلق بمخالفة التزام المصرف المراسل بدفع قيمة الاعتماد ل</w:t>
      </w:r>
      <w:r w:rsidR="00597DE9">
        <w:rPr>
          <w:rFonts w:cs="Simplified Arabic" w:hint="cs"/>
          <w:sz w:val="28"/>
          <w:szCs w:val="28"/>
          <w:rtl/>
        </w:rPr>
        <w:t>لمستفيد متى قدمت مستندات مطابقة</w:t>
      </w:r>
      <w:r w:rsidRPr="007E0560">
        <w:rPr>
          <w:rFonts w:cs="Simplified Arabic" w:hint="cs"/>
          <w:sz w:val="28"/>
          <w:szCs w:val="28"/>
          <w:rtl/>
        </w:rPr>
        <w:t xml:space="preserve">، فإذا رفض التنفيذ بدفع قيمة الاعتماد هنا لا يحق للمستفيد بان يطلب التنفيذ العيني ، أي لا يمكن أجبار المصرف المراسل على قبول المستندات ودفع قيمة الاعتماد </w:t>
      </w:r>
      <w:r w:rsidRPr="007E0560">
        <w:rPr>
          <w:rFonts w:cs="Simplified Arabic" w:hint="cs"/>
          <w:sz w:val="28"/>
          <w:szCs w:val="28"/>
          <w:vertAlign w:val="superscript"/>
          <w:rtl/>
        </w:rPr>
        <w:t>(</w:t>
      </w:r>
      <w:r w:rsidRPr="007E0560">
        <w:rPr>
          <w:rStyle w:val="EndnoteReference"/>
          <w:rFonts w:cs="Simplified Arabic"/>
          <w:sz w:val="28"/>
          <w:szCs w:val="28"/>
          <w:rtl/>
        </w:rPr>
        <w:endnoteReference w:id="19"/>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597DE9">
      <w:pPr>
        <w:spacing w:after="0"/>
        <w:jc w:val="both"/>
        <w:rPr>
          <w:rFonts w:cs="Simplified Arabic"/>
          <w:sz w:val="28"/>
          <w:szCs w:val="28"/>
          <w:rtl/>
        </w:rPr>
      </w:pPr>
      <w:r w:rsidRPr="007E0560">
        <w:rPr>
          <w:rFonts w:cs="Simplified Arabic" w:hint="cs"/>
          <w:sz w:val="28"/>
          <w:szCs w:val="28"/>
          <w:rtl/>
        </w:rPr>
        <w:t xml:space="preserve">  </w:t>
      </w:r>
      <w:r w:rsidR="00597DE9">
        <w:rPr>
          <w:rFonts w:cs="Simplified Arabic" w:hint="cs"/>
          <w:sz w:val="28"/>
          <w:szCs w:val="28"/>
          <w:rtl/>
        </w:rPr>
        <w:t xml:space="preserve"> </w:t>
      </w:r>
      <w:r w:rsidRPr="007E0560">
        <w:rPr>
          <w:rFonts w:cs="Simplified Arabic" w:hint="cs"/>
          <w:sz w:val="28"/>
          <w:szCs w:val="28"/>
          <w:rtl/>
        </w:rPr>
        <w:t xml:space="preserve"> ونحن نرى عدم دقة هذا القول حيث لا سن</w:t>
      </w:r>
      <w:r w:rsidR="00597DE9">
        <w:rPr>
          <w:rFonts w:cs="Simplified Arabic" w:hint="cs"/>
          <w:sz w:val="28"/>
          <w:szCs w:val="28"/>
          <w:rtl/>
        </w:rPr>
        <w:t>د له ولا يتفق مع القواعد العامة</w:t>
      </w:r>
      <w:r w:rsidRPr="007E0560">
        <w:rPr>
          <w:rFonts w:cs="Simplified Arabic" w:hint="cs"/>
          <w:sz w:val="28"/>
          <w:szCs w:val="28"/>
          <w:rtl/>
        </w:rPr>
        <w:t>، لأنّ المصرف المراسل الذي يتعهد بالتنفيذ يلزم عليه قبول المستندات متى كانت مطابقة ودفع قيمة</w:t>
      </w:r>
      <w:r w:rsidR="00597DE9">
        <w:rPr>
          <w:rFonts w:cs="Simplified Arabic" w:hint="cs"/>
          <w:sz w:val="28"/>
          <w:szCs w:val="28"/>
          <w:rtl/>
        </w:rPr>
        <w:t xml:space="preserve"> الاعتماد بحسب ما ورد في الخطاب</w:t>
      </w:r>
      <w:r w:rsidRPr="007E0560">
        <w:rPr>
          <w:rFonts w:cs="Simplified Arabic" w:hint="cs"/>
          <w:sz w:val="28"/>
          <w:szCs w:val="28"/>
          <w:rtl/>
        </w:rPr>
        <w:t>، وإن نقض تعهده هذا بأن رفض المستندات رغم مطابقتها فلا يوجد ما يمنع ب</w:t>
      </w:r>
      <w:r w:rsidR="00597DE9">
        <w:rPr>
          <w:rFonts w:cs="Simplified Arabic" w:hint="cs"/>
          <w:sz w:val="28"/>
          <w:szCs w:val="28"/>
          <w:rtl/>
        </w:rPr>
        <w:t>ان يطلب المستفيد التنفيذ العيني</w:t>
      </w:r>
      <w:r w:rsidRPr="007E0560">
        <w:rPr>
          <w:rFonts w:cs="Simplified Arabic" w:hint="cs"/>
          <w:sz w:val="28"/>
          <w:szCs w:val="28"/>
          <w:rtl/>
        </w:rPr>
        <w:t xml:space="preserve">، وذلك </w:t>
      </w:r>
      <w:r w:rsidRPr="007E0560">
        <w:rPr>
          <w:rFonts w:cs="Simplified Arabic" w:hint="cs"/>
          <w:sz w:val="28"/>
          <w:szCs w:val="28"/>
          <w:rtl/>
        </w:rPr>
        <w:lastRenderedPageBreak/>
        <w:t>باستلام المستندات ودفع قيمة الاعتماد ما دام ذلك ممكنا ومتاحا</w:t>
      </w:r>
      <w:r w:rsidR="00597DE9">
        <w:rPr>
          <w:rFonts w:cs="Simplified Arabic" w:hint="cs"/>
          <w:sz w:val="28"/>
          <w:szCs w:val="28"/>
          <w:rtl/>
        </w:rPr>
        <w:t>ً</w:t>
      </w:r>
      <w:r w:rsidRPr="007E0560">
        <w:rPr>
          <w:rFonts w:cs="Simplified Arabic" w:hint="cs"/>
          <w:sz w:val="28"/>
          <w:szCs w:val="28"/>
          <w:rtl/>
        </w:rPr>
        <w:t xml:space="preserve">، وهذا ما نجده في قرار محكمة استئناف انكلترا في دعوى مقامة من المستفيد على المصرف المنفذ الذي رفض الوفاء بقيمة الاعتماد بحجة أنّ المستندات غير مطابقة لخطاب الاعتماد بعد تعديل بنوده ، حيث قضت بعدم أحقية المصرف المنفذ وألزمته بقبول المستندات ووفاء قيمة الاعتماد مع التعويض عن الإضرار التي إصابته بسبب ذلك على أساس أن </w:t>
      </w:r>
      <w:r w:rsidR="00597DE9">
        <w:rPr>
          <w:rFonts w:cs="Simplified Arabic" w:hint="cs"/>
          <w:sz w:val="28"/>
          <w:szCs w:val="28"/>
          <w:rtl/>
        </w:rPr>
        <w:t>التعديل تم بدون موافقة المستفيد</w:t>
      </w:r>
      <w:r w:rsidRPr="007E0560">
        <w:rPr>
          <w:rFonts w:cs="Simplified Arabic" w:hint="cs"/>
          <w:sz w:val="28"/>
          <w:szCs w:val="28"/>
          <w:rtl/>
        </w:rPr>
        <w:t xml:space="preserve">، وبالتالي فإنّ تقديم المستندات مطابق للخطاب قبل التعديل يكون صحيحا وعلى المصرف المنفذ الوفاء بقيمة الاعتماد وتعويضه عن جميع الإضرار التي تعرض لها بسبب ذلك </w:t>
      </w:r>
      <w:r w:rsidRPr="007E0560">
        <w:rPr>
          <w:rFonts w:cs="Simplified Arabic" w:hint="cs"/>
          <w:sz w:val="28"/>
          <w:szCs w:val="28"/>
          <w:vertAlign w:val="superscript"/>
          <w:rtl/>
        </w:rPr>
        <w:t>(</w:t>
      </w:r>
      <w:r w:rsidRPr="007E0560">
        <w:rPr>
          <w:rStyle w:val="EndnoteReference"/>
          <w:rFonts w:cs="Simplified Arabic"/>
          <w:sz w:val="28"/>
          <w:szCs w:val="28"/>
          <w:rtl/>
        </w:rPr>
        <w:endnoteReference w:id="20"/>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597DE9">
      <w:pPr>
        <w:spacing w:after="0"/>
        <w:jc w:val="both"/>
        <w:rPr>
          <w:rFonts w:cs="Simplified Arabic"/>
          <w:sz w:val="28"/>
          <w:szCs w:val="28"/>
          <w:rtl/>
        </w:rPr>
      </w:pPr>
      <w:r w:rsidRPr="007E0560">
        <w:rPr>
          <w:rFonts w:cs="Simplified Arabic" w:hint="cs"/>
          <w:sz w:val="28"/>
          <w:szCs w:val="28"/>
          <w:rtl/>
        </w:rPr>
        <w:t xml:space="preserve">   إلا أن التعويض العيني قد لا يكون منسجماً في بعض الأحيان مع طبيعة الاعتماد المستندي لذلك فإن الغالب</w:t>
      </w:r>
      <w:r w:rsidR="00597DE9">
        <w:rPr>
          <w:rFonts w:cs="Simplified Arabic" w:hint="cs"/>
          <w:sz w:val="28"/>
          <w:szCs w:val="28"/>
          <w:rtl/>
        </w:rPr>
        <w:t xml:space="preserve"> يكون إتباع طريق التعويض النقدي</w:t>
      </w:r>
      <w:r w:rsidRPr="007E0560">
        <w:rPr>
          <w:rFonts w:cs="Simplified Arabic" w:hint="cs"/>
          <w:sz w:val="28"/>
          <w:szCs w:val="28"/>
          <w:rtl/>
        </w:rPr>
        <w:t>، على سبيل المثال إذا اخل المصرف المراسل بالتزامه بفحص المستندات وقام بدفع قيمة الاعتماد للمستفيد بناءً على مستندات مزورة ب</w:t>
      </w:r>
      <w:r w:rsidR="00597DE9">
        <w:rPr>
          <w:rFonts w:cs="Simplified Arabic" w:hint="cs"/>
          <w:sz w:val="28"/>
          <w:szCs w:val="28"/>
          <w:rtl/>
        </w:rPr>
        <w:t>إمكان كشفها بعناية الرجل المهني</w:t>
      </w:r>
      <w:r w:rsidRPr="007E0560">
        <w:rPr>
          <w:rFonts w:cs="Simplified Arabic" w:hint="cs"/>
          <w:sz w:val="28"/>
          <w:szCs w:val="28"/>
          <w:rtl/>
        </w:rPr>
        <w:t xml:space="preserve">، فإعادة الحال إلى ما كان عليه هنا يكون غير ممكن إذ إن المصرف فحص المستندات وقبلها رغم تزويرها ، وبالتالي فان شروط التنفيذ العيني تكون غير متوافرة ومن ثم يصار إلى التعويض بمقابل </w:t>
      </w:r>
      <w:r w:rsidRPr="007E0560">
        <w:rPr>
          <w:rFonts w:cs="Simplified Arabic" w:hint="cs"/>
          <w:sz w:val="28"/>
          <w:szCs w:val="28"/>
          <w:vertAlign w:val="superscript"/>
          <w:rtl/>
        </w:rPr>
        <w:t>(</w:t>
      </w:r>
      <w:r w:rsidRPr="007E0560">
        <w:rPr>
          <w:rStyle w:val="EndnoteReference"/>
          <w:rFonts w:cs="Simplified Arabic"/>
          <w:sz w:val="28"/>
          <w:szCs w:val="28"/>
          <w:rtl/>
        </w:rPr>
        <w:endnoteReference w:id="21"/>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وعليه فمتى رفض المصرف المراسل المستندات المقدمة له من المستفيد رغم مطابقتها لشروط خطاب الاعتماد يحق للمتضرر مقاضاته عن ذلك على أساس تعهده ، وإذا ثبت للمحكمة بأنه كان متعسفا بالرفض تقضي بمسؤوليته وإلزامه بتعويض المستفيد عما أصابه من ضرر بالإضافة إلى الأش</w:t>
      </w:r>
      <w:r w:rsidR="00F33ACE">
        <w:rPr>
          <w:rFonts w:cs="Simplified Arabic" w:hint="cs"/>
          <w:sz w:val="28"/>
          <w:szCs w:val="28"/>
          <w:rtl/>
        </w:rPr>
        <w:t>خاص الآخرين الذين تضرروا</w:t>
      </w:r>
      <w:r w:rsidRPr="007E0560">
        <w:rPr>
          <w:rFonts w:cs="Simplified Arabic" w:hint="cs"/>
          <w:sz w:val="28"/>
          <w:szCs w:val="28"/>
          <w:rtl/>
        </w:rPr>
        <w:t xml:space="preserve">، وقد يكون هذا التعويض عيني بإعادة الحال إلى ما كان عليه أن كان ممكنا ومازال الاعتماد متاحا وقد يصار إلى التعويض النقدي .   </w:t>
      </w:r>
    </w:p>
    <w:p w:rsidR="00B500F7" w:rsidRPr="007E0560" w:rsidRDefault="00B500F7" w:rsidP="00F33ACE">
      <w:pPr>
        <w:spacing w:after="0"/>
        <w:jc w:val="both"/>
        <w:rPr>
          <w:rFonts w:cs="Simplified Arabic"/>
          <w:sz w:val="28"/>
          <w:szCs w:val="28"/>
          <w:rtl/>
        </w:rPr>
      </w:pPr>
      <w:r w:rsidRPr="007E0560">
        <w:rPr>
          <w:rFonts w:cs="Simplified Arabic" w:hint="cs"/>
          <w:sz w:val="28"/>
          <w:szCs w:val="28"/>
          <w:rtl/>
        </w:rPr>
        <w:lastRenderedPageBreak/>
        <w:t xml:space="preserve">   وقد يتجسد التعويض بصورة أمر بالقيام بعمل معين عندما يتخذ الضرر جانباً معنوياً ناشئاً عن تصرف غير مشروع </w:t>
      </w:r>
      <w:r w:rsidR="00F33ACE">
        <w:rPr>
          <w:rFonts w:cs="Simplified Arabic" w:hint="cs"/>
          <w:sz w:val="28"/>
          <w:szCs w:val="28"/>
          <w:rtl/>
        </w:rPr>
        <w:t>صادر عن المصرف المراسل</w:t>
      </w:r>
      <w:r w:rsidRPr="007E0560">
        <w:rPr>
          <w:rFonts w:cs="Simplified Arabic" w:hint="cs"/>
          <w:sz w:val="28"/>
          <w:szCs w:val="28"/>
          <w:rtl/>
        </w:rPr>
        <w:t>، وذلك باتخاذ قرار يلغي من حيث المضمون الآثار المترتبة على الخطأ كتعويض عيني للمتضرر حت</w:t>
      </w:r>
      <w:r w:rsidR="00F33ACE">
        <w:rPr>
          <w:rFonts w:cs="Simplified Arabic" w:hint="cs"/>
          <w:sz w:val="28"/>
          <w:szCs w:val="28"/>
          <w:rtl/>
        </w:rPr>
        <w:t>ى وإن كان بمبادرة من مسبب الضرر</w:t>
      </w:r>
      <w:r w:rsidRPr="007E0560">
        <w:rPr>
          <w:rFonts w:cs="Simplified Arabic" w:hint="cs"/>
          <w:sz w:val="28"/>
          <w:szCs w:val="28"/>
          <w:rtl/>
        </w:rPr>
        <w:t>، حيث لا يوجد ما يمنع من قيام المصرف باتخاذ قرار يلغي قرا</w:t>
      </w:r>
      <w:r w:rsidR="00F33ACE">
        <w:rPr>
          <w:rFonts w:cs="Simplified Arabic" w:hint="cs"/>
          <w:sz w:val="28"/>
          <w:szCs w:val="28"/>
          <w:rtl/>
        </w:rPr>
        <w:t>ره الخاطئ السابق الذي سبب الضرر</w:t>
      </w:r>
      <w:r w:rsidRPr="007E0560">
        <w:rPr>
          <w:rFonts w:cs="Simplified Arabic" w:hint="cs"/>
          <w:sz w:val="28"/>
          <w:szCs w:val="28"/>
          <w:rtl/>
        </w:rPr>
        <w:t>، إذ إنّ هذه القرار أي القرار بالضد كما يسمى يعد السبيل الأمثل لإزالة الضرر المادي ورد الاعتبار إلى الشخص المت</w:t>
      </w:r>
      <w:r w:rsidR="00F33ACE">
        <w:rPr>
          <w:rFonts w:cs="Simplified Arabic" w:hint="cs"/>
          <w:sz w:val="28"/>
          <w:szCs w:val="28"/>
          <w:rtl/>
        </w:rPr>
        <w:t>ضرر لمحو أو تخفيف الضرر المعنوي</w:t>
      </w:r>
      <w:r w:rsidRPr="007E0560">
        <w:rPr>
          <w:rFonts w:cs="Simplified Arabic" w:hint="cs"/>
          <w:sz w:val="28"/>
          <w:szCs w:val="28"/>
          <w:rtl/>
        </w:rPr>
        <w:t>، ويتحقق ذلك بإثبات عدم صحة الأسباب التي استند إليها المصرف المراسل لرفض</w:t>
      </w:r>
      <w:r w:rsidR="00F33ACE">
        <w:rPr>
          <w:rFonts w:cs="Simplified Arabic" w:hint="cs"/>
          <w:sz w:val="28"/>
          <w:szCs w:val="28"/>
          <w:rtl/>
        </w:rPr>
        <w:t xml:space="preserve"> المستندات والامتناع عن التنفيذ</w:t>
      </w:r>
      <w:r w:rsidRPr="007E0560">
        <w:rPr>
          <w:rFonts w:cs="Simplified Arabic" w:hint="cs"/>
          <w:sz w:val="28"/>
          <w:szCs w:val="28"/>
          <w:rtl/>
        </w:rPr>
        <w:t>، من خلال صدور قرار لاحق بقبول المستندات التي سبق ورفضها عندما يتأكد عدم صحة قراره</w:t>
      </w:r>
      <w:r w:rsidR="00F33ACE">
        <w:rPr>
          <w:rFonts w:cs="Simplified Arabic" w:hint="cs"/>
          <w:sz w:val="28"/>
          <w:szCs w:val="28"/>
          <w:rtl/>
        </w:rPr>
        <w:t xml:space="preserve"> السابق ما دام ذلك متاحا وممكنا</w:t>
      </w:r>
      <w:r w:rsidRPr="007E0560">
        <w:rPr>
          <w:rFonts w:cs="Simplified Arabic" w:hint="cs"/>
          <w:sz w:val="28"/>
          <w:szCs w:val="28"/>
          <w:rtl/>
        </w:rPr>
        <w:t xml:space="preserve">، شرط تحمله أضرار التأخير في الفترة ما بين القرارين كأن يكون المستفيد اضطر إلى </w:t>
      </w:r>
      <w:r w:rsidR="00F33ACE">
        <w:rPr>
          <w:rFonts w:cs="Simplified Arabic" w:hint="cs"/>
          <w:sz w:val="28"/>
          <w:szCs w:val="28"/>
          <w:rtl/>
        </w:rPr>
        <w:t>زيادة أجرة الناقل بسبب الانتظار</w:t>
      </w:r>
      <w:r w:rsidRPr="007E0560">
        <w:rPr>
          <w:rFonts w:cs="Simplified Arabic" w:hint="cs"/>
          <w:sz w:val="28"/>
          <w:szCs w:val="28"/>
          <w:rtl/>
        </w:rPr>
        <w:t xml:space="preserve">، أما إذا أصبح ذلك غير ممكن كأن يكون المستفيد قد تصرف بالبضاعة أو انتهت صلاحيته الاعتماد تكون الغاية انتفت من هذا القرار فعندها يتم اللجوء إلى طريقة التعويض بالمقابل </w:t>
      </w:r>
      <w:r w:rsidRPr="007E0560">
        <w:rPr>
          <w:rFonts w:cs="Simplified Arabic" w:hint="cs"/>
          <w:sz w:val="28"/>
          <w:szCs w:val="28"/>
          <w:vertAlign w:val="superscript"/>
          <w:rtl/>
        </w:rPr>
        <w:t>(</w:t>
      </w:r>
      <w:r w:rsidRPr="007E0560">
        <w:rPr>
          <w:rStyle w:val="EndnoteReference"/>
          <w:rFonts w:cs="Simplified Arabic"/>
          <w:sz w:val="28"/>
          <w:szCs w:val="28"/>
          <w:rtl/>
        </w:rPr>
        <w:endnoteReference w:id="22"/>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F33ACE">
      <w:pPr>
        <w:spacing w:after="0"/>
        <w:jc w:val="both"/>
        <w:rPr>
          <w:rFonts w:cs="Simplified Arabic"/>
          <w:sz w:val="28"/>
          <w:szCs w:val="28"/>
          <w:rtl/>
        </w:rPr>
      </w:pPr>
      <w:r w:rsidRPr="007E0560">
        <w:rPr>
          <w:rFonts w:cs="Simplified Arabic" w:hint="cs"/>
          <w:sz w:val="28"/>
          <w:szCs w:val="28"/>
          <w:rtl/>
        </w:rPr>
        <w:t xml:space="preserve">   وأما بخصوص مقدار التعويض فإنّ القول بأنّ دعوى المستفيد على المصرف هي دعوى المطالبة بمبلغ نقدي والتعويض المستحق عنها تبعا لذلك هي الفائدة </w:t>
      </w:r>
      <w:proofErr w:type="spellStart"/>
      <w:r w:rsidRPr="007E0560">
        <w:rPr>
          <w:rFonts w:cs="Simplified Arabic" w:hint="cs"/>
          <w:sz w:val="28"/>
          <w:szCs w:val="28"/>
          <w:rtl/>
        </w:rPr>
        <w:t>التأخيرية</w:t>
      </w:r>
      <w:proofErr w:type="spellEnd"/>
      <w:r w:rsidRPr="007E0560">
        <w:rPr>
          <w:rFonts w:cs="Simplified Arabic" w:hint="cs"/>
          <w:sz w:val="28"/>
          <w:szCs w:val="28"/>
          <w:rtl/>
        </w:rPr>
        <w:t xml:space="preserve"> ع</w:t>
      </w:r>
      <w:r w:rsidR="00F33ACE">
        <w:rPr>
          <w:rFonts w:cs="Simplified Arabic" w:hint="cs"/>
          <w:sz w:val="28"/>
          <w:szCs w:val="28"/>
          <w:rtl/>
        </w:rPr>
        <w:t>ن الوفاء بمبلغ الاعتماد</w:t>
      </w:r>
      <w:r w:rsidRPr="007E0560">
        <w:rPr>
          <w:rFonts w:cs="Simplified Arabic" w:hint="cs"/>
          <w:sz w:val="28"/>
          <w:szCs w:val="28"/>
          <w:rtl/>
        </w:rPr>
        <w:t>، عملا</w:t>
      </w:r>
      <w:r w:rsidR="00F33ACE">
        <w:rPr>
          <w:rFonts w:cs="Simplified Arabic" w:hint="cs"/>
          <w:sz w:val="28"/>
          <w:szCs w:val="28"/>
          <w:rtl/>
        </w:rPr>
        <w:t>ً</w:t>
      </w:r>
      <w:r w:rsidRPr="007E0560">
        <w:rPr>
          <w:rFonts w:cs="Simplified Arabic" w:hint="cs"/>
          <w:sz w:val="28"/>
          <w:szCs w:val="28"/>
          <w:rtl/>
        </w:rPr>
        <w:t xml:space="preserve"> بالقاعدة العامة التي تقضي بأنّه إذا كان محل الالتزام مبلغاً من النقود معلوم المقدار وقت الطلب وتأخر المدين عن الوفاء كان ملتزماً بأن يدفع على سبيل التعويض الفائدة القانونية </w:t>
      </w:r>
      <w:r w:rsidRPr="007E0560">
        <w:rPr>
          <w:rFonts w:cs="Simplified Arabic" w:hint="cs"/>
          <w:sz w:val="28"/>
          <w:szCs w:val="28"/>
          <w:vertAlign w:val="superscript"/>
          <w:rtl/>
        </w:rPr>
        <w:t>(</w:t>
      </w:r>
      <w:r w:rsidRPr="007E0560">
        <w:rPr>
          <w:rStyle w:val="EndnoteReference"/>
          <w:rFonts w:cs="Simplified Arabic"/>
          <w:sz w:val="28"/>
          <w:szCs w:val="28"/>
          <w:rtl/>
        </w:rPr>
        <w:endnoteReference w:id="23"/>
      </w:r>
      <w:r w:rsidRPr="007E0560">
        <w:rPr>
          <w:rFonts w:cs="Simplified Arabic" w:hint="cs"/>
          <w:sz w:val="28"/>
          <w:szCs w:val="28"/>
          <w:vertAlign w:val="superscript"/>
          <w:rtl/>
        </w:rPr>
        <w:t>)</w:t>
      </w:r>
      <w:r w:rsidRPr="007E0560">
        <w:rPr>
          <w:rFonts w:cs="Simplified Arabic" w:hint="cs"/>
          <w:sz w:val="28"/>
          <w:szCs w:val="28"/>
          <w:rtl/>
        </w:rPr>
        <w:t xml:space="preserve">، فهذا القول نجده غير دقيق لأنّ التزام المصرف المراسل منفذ الاعتماد ليس مجرد دفع مبلغ من النقود إذ إنه ليس مجرد مدين بهذا الدين بل ملزم بتنفيذ التزام ناشئ عن عقد تجاري ينظم عملية معقدة لها آثار وأبعاد أكبر من مجرد مديونية نقدية ، ولا يمكن أن يجبر كل الضرر الذي يصيب المتضرر مجرد الفائدة </w:t>
      </w:r>
      <w:proofErr w:type="spellStart"/>
      <w:r w:rsidRPr="007E0560">
        <w:rPr>
          <w:rFonts w:cs="Simplified Arabic" w:hint="cs"/>
          <w:sz w:val="28"/>
          <w:szCs w:val="28"/>
          <w:rtl/>
        </w:rPr>
        <w:t>التأخيرية</w:t>
      </w:r>
      <w:proofErr w:type="spellEnd"/>
      <w:r w:rsidRPr="007E0560">
        <w:rPr>
          <w:rFonts w:cs="Simplified Arabic" w:hint="cs"/>
          <w:sz w:val="28"/>
          <w:szCs w:val="28"/>
          <w:rtl/>
        </w:rPr>
        <w:t xml:space="preserve"> </w:t>
      </w:r>
      <w:r w:rsidRPr="007E0560">
        <w:rPr>
          <w:rFonts w:cs="Simplified Arabic" w:hint="cs"/>
          <w:sz w:val="28"/>
          <w:szCs w:val="28"/>
          <w:vertAlign w:val="superscript"/>
          <w:rtl/>
        </w:rPr>
        <w:t>(</w:t>
      </w:r>
      <w:r w:rsidRPr="007E0560">
        <w:rPr>
          <w:rStyle w:val="EndnoteReference"/>
          <w:rFonts w:cs="Simplified Arabic"/>
          <w:sz w:val="28"/>
          <w:szCs w:val="28"/>
          <w:rtl/>
        </w:rPr>
        <w:endnoteReference w:id="24"/>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F33ACE">
      <w:pPr>
        <w:spacing w:after="0"/>
        <w:jc w:val="both"/>
        <w:rPr>
          <w:rFonts w:cs="Simplified Arabic"/>
          <w:sz w:val="28"/>
          <w:szCs w:val="28"/>
          <w:rtl/>
        </w:rPr>
      </w:pPr>
      <w:r w:rsidRPr="007E0560">
        <w:rPr>
          <w:rFonts w:cs="Simplified Arabic" w:hint="cs"/>
          <w:sz w:val="28"/>
          <w:szCs w:val="28"/>
          <w:rtl/>
        </w:rPr>
        <w:lastRenderedPageBreak/>
        <w:t xml:space="preserve">  فالضرر الذي يصيب الأشخاص في الاعتماد المستندي بسبب رفض المستندات من قبل المصرف المراسل بدون مبرر رغم مطابقتها لا يمكن </w:t>
      </w:r>
      <w:r w:rsidR="00F33ACE">
        <w:rPr>
          <w:rFonts w:cs="Simplified Arabic" w:hint="cs"/>
          <w:sz w:val="28"/>
          <w:szCs w:val="28"/>
          <w:rtl/>
        </w:rPr>
        <w:t xml:space="preserve">تغطيتها بمجرد الفائدة </w:t>
      </w:r>
      <w:proofErr w:type="spellStart"/>
      <w:r w:rsidR="00F33ACE">
        <w:rPr>
          <w:rFonts w:cs="Simplified Arabic" w:hint="cs"/>
          <w:sz w:val="28"/>
          <w:szCs w:val="28"/>
          <w:rtl/>
        </w:rPr>
        <w:t>التأخيرية</w:t>
      </w:r>
      <w:proofErr w:type="spellEnd"/>
      <w:r w:rsidRPr="007E0560">
        <w:rPr>
          <w:rFonts w:cs="Simplified Arabic" w:hint="cs"/>
          <w:sz w:val="28"/>
          <w:szCs w:val="28"/>
          <w:rtl/>
        </w:rPr>
        <w:t>، فهي تتجاوز هذا القدر وتش</w:t>
      </w:r>
      <w:r w:rsidR="00F33ACE">
        <w:rPr>
          <w:rFonts w:cs="Simplified Arabic" w:hint="cs"/>
          <w:sz w:val="28"/>
          <w:szCs w:val="28"/>
          <w:rtl/>
        </w:rPr>
        <w:t>مل كل مَن أصابه ضرر من جراء ذلك</w:t>
      </w:r>
      <w:r w:rsidRPr="007E0560">
        <w:rPr>
          <w:rFonts w:cs="Simplified Arabic" w:hint="cs"/>
          <w:sz w:val="28"/>
          <w:szCs w:val="28"/>
          <w:rtl/>
        </w:rPr>
        <w:t>، فمن جانب المستفيد تشمل كل ما تحمله بسبب فسخ البيع الذي اضطر إليه المشتري بسبب عدم تنفيذ الاعتماد وما لحقه من خسارة بين قيامه بشحن البضاعة إلى المشتري واضطراره إلى استرجاعها وبيعها لمشترٍ آخر وغير ذلك من الإضرار التي تترتب بسبب موقف المصرف المراسل غير المشروع ، كما يلتزم من جانب المصرف الفاتح بتعويضه عما لحقه من خسارة وما فاته من كسب نتيجة إخلاله بالاتفاق المبرم فيما بينهم ، وعليه فان المصرف المراسل يكون ملزماً بتعويض المستفيد والمصرف الفاتح وأي متضرر عما لحقه من خسارة وما فاته من كسب ، فيشمل جميع ما أنفقه في سبيل تنفيذ التزاماته بالإضافة إلى الفوائد والإرباح التي كان يتوقعها فيما لو قام المصرف المراسل بتنفيذ التزاماته المترتبة عليه بموجب خطاب الاعتماد .</w:t>
      </w:r>
    </w:p>
    <w:p w:rsidR="00B500F7" w:rsidRPr="007E0560" w:rsidRDefault="00F33ACE" w:rsidP="00F33ACE">
      <w:pPr>
        <w:spacing w:after="0"/>
        <w:jc w:val="both"/>
        <w:rPr>
          <w:rFonts w:cs="Simplified Arabic"/>
          <w:sz w:val="28"/>
          <w:szCs w:val="28"/>
          <w:rtl/>
        </w:rPr>
      </w:pPr>
      <w:r>
        <w:rPr>
          <w:rFonts w:cs="Simplified Arabic" w:hint="cs"/>
          <w:sz w:val="28"/>
          <w:szCs w:val="28"/>
          <w:rtl/>
        </w:rPr>
        <w:t xml:space="preserve"> </w:t>
      </w:r>
      <w:r w:rsidR="00B500F7" w:rsidRPr="007E0560">
        <w:rPr>
          <w:rFonts w:cs="Simplified Arabic" w:hint="cs"/>
          <w:sz w:val="28"/>
          <w:szCs w:val="28"/>
          <w:rtl/>
        </w:rPr>
        <w:t xml:space="preserve">  وهذا ما يتفق مع القواعد العامة في التشريع العراقي حيث نص في المادة ( 207 /1) مدني ( تقدر المحكمة التعويض .. بقدر ما لحق المتضرر من ضرر وما فاته من كسب بشرط أن يكون ن</w:t>
      </w:r>
      <w:r>
        <w:rPr>
          <w:rFonts w:cs="Simplified Arabic" w:hint="cs"/>
          <w:sz w:val="28"/>
          <w:szCs w:val="28"/>
          <w:rtl/>
        </w:rPr>
        <w:t>تيجة طبيعية للعمل غير المشروع )</w:t>
      </w:r>
      <w:r w:rsidR="00B500F7" w:rsidRPr="007E0560">
        <w:rPr>
          <w:rFonts w:cs="Simplified Arabic" w:hint="cs"/>
          <w:sz w:val="28"/>
          <w:szCs w:val="28"/>
          <w:rtl/>
        </w:rPr>
        <w:t>، حيث تكون هذه المادة هي محل التطبيق في هذا المجال وليس ما ذكر بخصوص محل ا</w:t>
      </w:r>
      <w:r>
        <w:rPr>
          <w:rFonts w:cs="Simplified Arabic" w:hint="cs"/>
          <w:sz w:val="28"/>
          <w:szCs w:val="28"/>
          <w:rtl/>
        </w:rPr>
        <w:t>لدين النقدي عند التأخر عن أدائه</w:t>
      </w:r>
      <w:r w:rsidR="00B500F7" w:rsidRPr="007E0560">
        <w:rPr>
          <w:rFonts w:cs="Simplified Arabic" w:hint="cs"/>
          <w:sz w:val="28"/>
          <w:szCs w:val="28"/>
          <w:rtl/>
        </w:rPr>
        <w:t xml:space="preserve">، وهو موضع عمل القضاء العراقي فقد نص بأحد قرارات محكمة التمييز على ضرورة أن يشتمل التعويض عموما على عنصرين الخسارة المتحققة والكسب الفائت </w:t>
      </w:r>
      <w:r w:rsidR="00B500F7" w:rsidRPr="007E0560">
        <w:rPr>
          <w:rFonts w:cs="Simplified Arabic" w:hint="cs"/>
          <w:sz w:val="28"/>
          <w:szCs w:val="28"/>
          <w:vertAlign w:val="superscript"/>
          <w:rtl/>
        </w:rPr>
        <w:t>(</w:t>
      </w:r>
      <w:r w:rsidR="00B500F7" w:rsidRPr="007E0560">
        <w:rPr>
          <w:rStyle w:val="EndnoteReference"/>
          <w:rFonts w:cs="Simplified Arabic"/>
          <w:sz w:val="28"/>
          <w:szCs w:val="28"/>
          <w:rtl/>
        </w:rPr>
        <w:endnoteReference w:id="25"/>
      </w:r>
      <w:r w:rsidR="00B500F7" w:rsidRPr="007E0560">
        <w:rPr>
          <w:rFonts w:cs="Simplified Arabic" w:hint="cs"/>
          <w:sz w:val="28"/>
          <w:szCs w:val="28"/>
          <w:vertAlign w:val="superscript"/>
          <w:rtl/>
        </w:rPr>
        <w:t>)</w:t>
      </w:r>
      <w:r w:rsidR="00B500F7" w:rsidRPr="007E0560">
        <w:rPr>
          <w:rFonts w:cs="Simplified Arabic" w:hint="cs"/>
          <w:sz w:val="28"/>
          <w:szCs w:val="28"/>
          <w:rtl/>
        </w:rPr>
        <w:t xml:space="preserve">.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وهذا ينطبق على كون الضرر ماديا فحيث يتم اللجوء إلى عملية حسابية لتشمل العنصرين</w:t>
      </w:r>
      <w:r w:rsidR="00F33ACE">
        <w:rPr>
          <w:rFonts w:cs="Simplified Arabic" w:hint="cs"/>
          <w:sz w:val="28"/>
          <w:szCs w:val="28"/>
          <w:rtl/>
        </w:rPr>
        <w:t xml:space="preserve"> الخسارة المتحققة والكسب الفائت</w:t>
      </w:r>
      <w:r w:rsidRPr="007E0560">
        <w:rPr>
          <w:rFonts w:cs="Simplified Arabic" w:hint="cs"/>
          <w:sz w:val="28"/>
          <w:szCs w:val="28"/>
          <w:rtl/>
        </w:rPr>
        <w:t xml:space="preserve">، أما إذا كان الحديث عن الضرر المادي فإنَّ تقديره لا يكون في المعيار أعلاه ، إذ لا يمكن تقييم السمعة أو الاعتبار التجاري </w:t>
      </w:r>
      <w:r w:rsidRPr="007E0560">
        <w:rPr>
          <w:rFonts w:cs="Simplified Arabic" w:hint="cs"/>
          <w:sz w:val="28"/>
          <w:szCs w:val="28"/>
          <w:rtl/>
        </w:rPr>
        <w:lastRenderedPageBreak/>
        <w:t>على وفق أرقام حسابية معينة وواضحة وهذا ما يكون من اختصاص السلطة التقديرية للمحكمة بحسب ما تره مناسبا وفقا لظروف كل حالة مع الأخذ بعين الاعتبار شخصية المتضرر في تقدير ا</w:t>
      </w:r>
      <w:r w:rsidR="00F33ACE">
        <w:rPr>
          <w:rFonts w:cs="Simplified Arabic" w:hint="cs"/>
          <w:sz w:val="28"/>
          <w:szCs w:val="28"/>
          <w:rtl/>
        </w:rPr>
        <w:t>لتعويض وهي تختلف من شخص إلى آخر</w:t>
      </w:r>
      <w:r w:rsidRPr="007E0560">
        <w:rPr>
          <w:rFonts w:cs="Simplified Arabic" w:hint="cs"/>
          <w:sz w:val="28"/>
          <w:szCs w:val="28"/>
          <w:rtl/>
        </w:rPr>
        <w:t xml:space="preserve">، وإذا لم يكن من السهل على المحكمة تحديد قيمة التعويض الذي يستحقه المتضرر بشكل دقيق وقت صدور الحكم ، فيمكن لها أن تقضي بقيمة التعويض الذي تقتنع بمقداره استنادا لمدى توافر عناصر الضرر ونوعه ، ولها أن تعطي المتضرر الحق بأن يطلب زيادة التعويض عن هذا القدر في حال زيادة الضرر بعد الحكم بالدعوى وخلال مدة معقولة </w:t>
      </w:r>
      <w:r w:rsidRPr="007E0560">
        <w:rPr>
          <w:rFonts w:cs="Simplified Arabic" w:hint="cs"/>
          <w:sz w:val="28"/>
          <w:szCs w:val="28"/>
          <w:vertAlign w:val="superscript"/>
          <w:rtl/>
        </w:rPr>
        <w:t>(</w:t>
      </w:r>
      <w:r w:rsidRPr="007E0560">
        <w:rPr>
          <w:rStyle w:val="EndnoteReference"/>
          <w:rFonts w:cs="Simplified Arabic"/>
          <w:sz w:val="28"/>
          <w:szCs w:val="28"/>
          <w:rtl/>
        </w:rPr>
        <w:endnoteReference w:id="26"/>
      </w:r>
      <w:r w:rsidRPr="007E0560">
        <w:rPr>
          <w:rFonts w:cs="Simplified Arabic" w:hint="cs"/>
          <w:sz w:val="28"/>
          <w:szCs w:val="28"/>
          <w:vertAlign w:val="superscript"/>
          <w:rtl/>
        </w:rPr>
        <w:t xml:space="preserve">) </w:t>
      </w:r>
      <w:r w:rsidRPr="007E0560">
        <w:rPr>
          <w:rFonts w:cs="Simplified Arabic" w:hint="cs"/>
          <w:sz w:val="28"/>
          <w:szCs w:val="28"/>
          <w:rtl/>
        </w:rPr>
        <w:t xml:space="preserve">.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وعلى المتضرر حتى يضمن المطالبة بحقه بالتعويض عليه مراعاة المدد القانونية التي تسمح له بذلك ، وبالرجوع إلى النصوص الخاصة بالاعتماد المستندي في التشريع العراقي والتشريع المصري لم نجد ما يحدد ذلك وهذا يقتضي الرجوع إلى القواعد العامة ، باستثناء المشرع الأمريكي الذي حدد في قانون التجارة على المتضرر المطالبة بحقه قبل مضي عام واحد يبدأ من تاريخ انتهاء صلاحية خطاب الاعتماد أو من تاريخ سبب نشوء الدعوى أيهما يحدث لاحقا بغض النظر عن معرفة الطرف المتضرر بالانتهاك واعتبرها هذه المدة مدة تقادم </w:t>
      </w:r>
      <w:r w:rsidRPr="007E0560">
        <w:rPr>
          <w:rFonts w:cs="Simplified Arabic" w:hint="cs"/>
          <w:sz w:val="28"/>
          <w:szCs w:val="28"/>
          <w:vertAlign w:val="superscript"/>
          <w:rtl/>
        </w:rPr>
        <w:t>(</w:t>
      </w:r>
      <w:r w:rsidRPr="007E0560">
        <w:rPr>
          <w:rStyle w:val="EndnoteReference"/>
          <w:rFonts w:cs="Simplified Arabic"/>
          <w:sz w:val="28"/>
          <w:szCs w:val="28"/>
          <w:rtl/>
        </w:rPr>
        <w:endnoteReference w:id="27"/>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F33ACE">
      <w:pPr>
        <w:spacing w:after="0"/>
        <w:jc w:val="center"/>
        <w:rPr>
          <w:rFonts w:cs="Simplified Arabic"/>
          <w:b/>
          <w:bCs/>
          <w:sz w:val="28"/>
          <w:szCs w:val="28"/>
          <w:rtl/>
        </w:rPr>
      </w:pPr>
      <w:r w:rsidRPr="007E0560">
        <w:rPr>
          <w:rFonts w:cs="Simplified Arabic" w:hint="cs"/>
          <w:b/>
          <w:bCs/>
          <w:sz w:val="28"/>
          <w:szCs w:val="28"/>
          <w:rtl/>
        </w:rPr>
        <w:t xml:space="preserve">المبحث الثاني </w:t>
      </w:r>
    </w:p>
    <w:p w:rsidR="00B500F7" w:rsidRPr="007E0560" w:rsidRDefault="00B500F7" w:rsidP="00F33ACE">
      <w:pPr>
        <w:spacing w:after="0"/>
        <w:jc w:val="center"/>
        <w:rPr>
          <w:rFonts w:cs="Simplified Arabic"/>
          <w:b/>
          <w:bCs/>
          <w:sz w:val="28"/>
          <w:szCs w:val="28"/>
          <w:rtl/>
        </w:rPr>
      </w:pPr>
      <w:r w:rsidRPr="007E0560">
        <w:rPr>
          <w:rFonts w:cs="Simplified Arabic" w:hint="cs"/>
          <w:b/>
          <w:bCs/>
          <w:sz w:val="28"/>
          <w:szCs w:val="28"/>
          <w:rtl/>
        </w:rPr>
        <w:t xml:space="preserve">ترك المستندات لدى المصرف المراسل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رأينا فيما سبق عندما يقوم المصرف المراسل غير المبلغ باستلام المستندات عليه فحصها وقبولها في حال مطابقتها لخطاب الاعتماد ، وبعدها يقدمها للمصرف الفاتح وبدوره هذا الأخير يتولى فحصها للتأكد من مطابقتها ، فإذا وجد بأنّ المصرف المراسل قد قبل مستندات غير مطابقة عليه أن يمتنع عن استلامها وتركها للمصرف المراسل جزاءً له على إخلاله بفحص المستندات بعناية الشخص المهني أو لإخلاله بأي التزام </w:t>
      </w:r>
      <w:r w:rsidRPr="007E0560">
        <w:rPr>
          <w:rFonts w:cs="Simplified Arabic" w:hint="cs"/>
          <w:sz w:val="28"/>
          <w:szCs w:val="28"/>
          <w:rtl/>
        </w:rPr>
        <w:lastRenderedPageBreak/>
        <w:t>يتعلق بالمستندات</w:t>
      </w:r>
      <w:r w:rsidR="00F33ACE">
        <w:rPr>
          <w:rFonts w:cs="Simplified Arabic" w:hint="cs"/>
          <w:sz w:val="28"/>
          <w:szCs w:val="28"/>
          <w:rtl/>
        </w:rPr>
        <w:t xml:space="preserve"> يجب عليه مراعاته ولم يتقيد بها</w:t>
      </w:r>
      <w:r w:rsidRPr="007E0560">
        <w:rPr>
          <w:rFonts w:cs="Simplified Arabic" w:hint="cs"/>
          <w:sz w:val="28"/>
          <w:szCs w:val="28"/>
          <w:rtl/>
        </w:rPr>
        <w:t xml:space="preserve">، أي إنّ ترك المستندات يعد من الجزاءات المحتمل فرضها على المصرف المراسل نتيجة إخلاله بالتزام أساس يفرض عليه </w:t>
      </w:r>
      <w:r w:rsidR="00F33ACE">
        <w:rPr>
          <w:rFonts w:cs="Simplified Arabic" w:hint="cs"/>
          <w:sz w:val="28"/>
          <w:szCs w:val="28"/>
          <w:rtl/>
        </w:rPr>
        <w:t>عند تنفيذ عقد الاعتماد المستندي</w:t>
      </w:r>
      <w:r w:rsidRPr="007E0560">
        <w:rPr>
          <w:rFonts w:cs="Simplified Arabic" w:hint="cs"/>
          <w:sz w:val="28"/>
          <w:szCs w:val="28"/>
          <w:rtl/>
        </w:rPr>
        <w:t>، لذا فلا بد من تناول أسلوب الترك بوصفة جزاء يفرض على المصرف المراسل عند قيام مسؤوليته وذلك من خلال مطلبين نخصص الأول إلى مفهوم ترك المستندات والثاني</w:t>
      </w:r>
      <w:r w:rsidR="00F33ACE">
        <w:rPr>
          <w:rFonts w:cs="Simplified Arabic" w:hint="cs"/>
          <w:sz w:val="28"/>
          <w:szCs w:val="28"/>
          <w:rtl/>
        </w:rPr>
        <w:t xml:space="preserve"> إلى طبيعة ترك المستندات وآثره</w:t>
      </w:r>
      <w:r w:rsidRPr="007E0560">
        <w:rPr>
          <w:rFonts w:cs="Simplified Arabic" w:hint="cs"/>
          <w:sz w:val="28"/>
          <w:szCs w:val="28"/>
          <w:rtl/>
        </w:rPr>
        <w:t>.</w:t>
      </w:r>
    </w:p>
    <w:p w:rsidR="00B500F7" w:rsidRPr="007E0560" w:rsidRDefault="00B500F7" w:rsidP="00F33ACE">
      <w:pPr>
        <w:spacing w:after="0"/>
        <w:jc w:val="center"/>
        <w:rPr>
          <w:rFonts w:cs="Simplified Arabic"/>
          <w:b/>
          <w:bCs/>
          <w:sz w:val="28"/>
          <w:szCs w:val="28"/>
          <w:rtl/>
        </w:rPr>
      </w:pPr>
      <w:r w:rsidRPr="007E0560">
        <w:rPr>
          <w:rFonts w:cs="Simplified Arabic" w:hint="cs"/>
          <w:b/>
          <w:bCs/>
          <w:sz w:val="28"/>
          <w:szCs w:val="28"/>
          <w:rtl/>
        </w:rPr>
        <w:t xml:space="preserve">المطلب الأول </w:t>
      </w:r>
    </w:p>
    <w:p w:rsidR="00B500F7" w:rsidRPr="007E0560" w:rsidRDefault="00B500F7" w:rsidP="00F33ACE">
      <w:pPr>
        <w:spacing w:after="0"/>
        <w:jc w:val="center"/>
        <w:rPr>
          <w:rFonts w:cs="Simplified Arabic"/>
          <w:b/>
          <w:bCs/>
          <w:sz w:val="28"/>
          <w:szCs w:val="28"/>
          <w:rtl/>
        </w:rPr>
      </w:pPr>
      <w:r w:rsidRPr="007E0560">
        <w:rPr>
          <w:rFonts w:cs="Simplified Arabic" w:hint="cs"/>
          <w:b/>
          <w:bCs/>
          <w:sz w:val="28"/>
          <w:szCs w:val="28"/>
          <w:rtl/>
        </w:rPr>
        <w:t xml:space="preserve">مفهوم ترك المستندات </w:t>
      </w:r>
    </w:p>
    <w:p w:rsidR="00B500F7" w:rsidRPr="007E0560" w:rsidRDefault="00B500F7" w:rsidP="00F33ACE">
      <w:pPr>
        <w:spacing w:after="0"/>
        <w:jc w:val="both"/>
        <w:rPr>
          <w:rFonts w:cs="Simplified Arabic"/>
          <w:sz w:val="28"/>
          <w:szCs w:val="28"/>
          <w:rtl/>
        </w:rPr>
      </w:pPr>
      <w:r w:rsidRPr="007E0560">
        <w:rPr>
          <w:rFonts w:cs="Simplified Arabic" w:hint="cs"/>
          <w:b/>
          <w:bCs/>
          <w:sz w:val="28"/>
          <w:szCs w:val="28"/>
          <w:rtl/>
        </w:rPr>
        <w:t xml:space="preserve">   </w:t>
      </w:r>
      <w:r w:rsidRPr="007E0560">
        <w:rPr>
          <w:rFonts w:cs="Simplified Arabic" w:hint="cs"/>
          <w:sz w:val="28"/>
          <w:szCs w:val="28"/>
          <w:rtl/>
        </w:rPr>
        <w:t>يعد ترك المستندات من الأساليب الجزائية التي يلجئ إليها المصرف الفاتح الاعتماد عندما يقبل المصرف المراسل مستندات غير مطابقة ، ولكي يستطيع المصرف الفاتح ذلك لابد من أن يكون هذا الأسلوب ممكنا وله ما يبرره ويلزم عليه أن لا يخرج عن ما ه</w:t>
      </w:r>
      <w:r w:rsidR="00F33ACE">
        <w:rPr>
          <w:rFonts w:cs="Simplified Arabic" w:hint="cs"/>
          <w:sz w:val="28"/>
          <w:szCs w:val="28"/>
          <w:rtl/>
        </w:rPr>
        <w:t>و معقول</w:t>
      </w:r>
      <w:r w:rsidRPr="007E0560">
        <w:rPr>
          <w:rFonts w:cs="Simplified Arabic" w:hint="cs"/>
          <w:sz w:val="28"/>
          <w:szCs w:val="28"/>
          <w:rtl/>
        </w:rPr>
        <w:t xml:space="preserve">، لذا فان هذا المطلب يقتضي أن نتناوله من خلال فرعين نخصص الأول إلى التعريف بترك المستندات ونفرغ الثاني إلى شروط ترك المستندات . </w:t>
      </w:r>
    </w:p>
    <w:p w:rsidR="00B500F7" w:rsidRPr="00F33ACE" w:rsidRDefault="00B500F7" w:rsidP="00F33ACE">
      <w:pPr>
        <w:spacing w:after="0"/>
        <w:jc w:val="center"/>
        <w:rPr>
          <w:rFonts w:cs="Simplified Arabic"/>
          <w:b/>
          <w:bCs/>
          <w:sz w:val="28"/>
          <w:szCs w:val="28"/>
          <w:rtl/>
        </w:rPr>
      </w:pPr>
      <w:r w:rsidRPr="00F33ACE">
        <w:rPr>
          <w:rFonts w:cs="Simplified Arabic" w:hint="cs"/>
          <w:b/>
          <w:bCs/>
          <w:sz w:val="28"/>
          <w:szCs w:val="28"/>
          <w:rtl/>
        </w:rPr>
        <w:t xml:space="preserve">الفرع الأول </w:t>
      </w:r>
    </w:p>
    <w:p w:rsidR="00B500F7" w:rsidRPr="00F33ACE" w:rsidRDefault="00B500F7" w:rsidP="00F33ACE">
      <w:pPr>
        <w:spacing w:after="0"/>
        <w:jc w:val="center"/>
        <w:rPr>
          <w:rFonts w:cs="Simplified Arabic"/>
          <w:b/>
          <w:bCs/>
          <w:sz w:val="28"/>
          <w:szCs w:val="28"/>
          <w:rtl/>
        </w:rPr>
      </w:pPr>
      <w:r w:rsidRPr="00F33ACE">
        <w:rPr>
          <w:rFonts w:cs="Simplified Arabic" w:hint="cs"/>
          <w:b/>
          <w:bCs/>
          <w:sz w:val="28"/>
          <w:szCs w:val="28"/>
          <w:rtl/>
        </w:rPr>
        <w:t xml:space="preserve"> التعريف بترك المستندات لدى المصرف المراسل</w:t>
      </w:r>
    </w:p>
    <w:p w:rsidR="00B500F7" w:rsidRPr="007E0560" w:rsidRDefault="00B500F7" w:rsidP="00F33ACE">
      <w:pPr>
        <w:spacing w:after="0"/>
        <w:jc w:val="both"/>
        <w:rPr>
          <w:rFonts w:cs="Simplified Arabic"/>
          <w:sz w:val="28"/>
          <w:szCs w:val="28"/>
          <w:rtl/>
        </w:rPr>
      </w:pPr>
      <w:r w:rsidRPr="007E0560">
        <w:rPr>
          <w:rFonts w:cs="Simplified Arabic" w:hint="cs"/>
          <w:sz w:val="28"/>
          <w:szCs w:val="28"/>
          <w:rtl/>
        </w:rPr>
        <w:t xml:space="preserve">   إذا أخل المصرف المراسل الملتزم بالتنفيذ بقواعد الفحص وشروط سلامة المستندات وقام بقبولها رغم مخالفتها لتعليمات التنفيذ وخطاب الاعتماد فان المصرف </w:t>
      </w:r>
      <w:r w:rsidR="00F33ACE">
        <w:rPr>
          <w:rFonts w:cs="Simplified Arabic" w:hint="cs"/>
          <w:sz w:val="28"/>
          <w:szCs w:val="28"/>
          <w:rtl/>
        </w:rPr>
        <w:t>الفاتح سيرفض قبول هذه المستندات</w:t>
      </w:r>
      <w:r w:rsidRPr="007E0560">
        <w:rPr>
          <w:rFonts w:cs="Simplified Arabic" w:hint="cs"/>
          <w:sz w:val="28"/>
          <w:szCs w:val="28"/>
          <w:rtl/>
        </w:rPr>
        <w:t>، ولو لم يترتب على هذه المخالفة أي ضرر إلا إذا وافق العميل</w:t>
      </w:r>
      <w:r w:rsidR="00F33ACE">
        <w:rPr>
          <w:rFonts w:cs="Simplified Arabic" w:hint="cs"/>
          <w:sz w:val="28"/>
          <w:szCs w:val="28"/>
          <w:rtl/>
        </w:rPr>
        <w:t xml:space="preserve"> المشتري على ما فيها من مخالفات</w:t>
      </w:r>
      <w:r w:rsidRPr="007E0560">
        <w:rPr>
          <w:rFonts w:cs="Simplified Arabic" w:hint="cs"/>
          <w:sz w:val="28"/>
          <w:szCs w:val="28"/>
          <w:rtl/>
        </w:rPr>
        <w:t>، بل إنّ مسألة الضرر لا تناقش يكفي للمصرف الفاتح والعميل المشتري أن يتركا المستندات</w:t>
      </w:r>
      <w:r w:rsidR="00F33ACE">
        <w:rPr>
          <w:rFonts w:cs="Simplified Arabic" w:hint="cs"/>
          <w:sz w:val="28"/>
          <w:szCs w:val="28"/>
          <w:rtl/>
        </w:rPr>
        <w:t xml:space="preserve"> في يد المصرف المنفذ بهذه الحجة</w:t>
      </w:r>
      <w:r w:rsidRPr="007E0560">
        <w:rPr>
          <w:rFonts w:cs="Simplified Arabic" w:hint="cs"/>
          <w:sz w:val="28"/>
          <w:szCs w:val="28"/>
          <w:rtl/>
        </w:rPr>
        <w:t xml:space="preserve">، وبغض النظر عن طبيعة المخالفة سواء أكانت راجعة إلى الإخلال بقواعد </w:t>
      </w:r>
      <w:r w:rsidRPr="007E0560">
        <w:rPr>
          <w:rFonts w:cs="Simplified Arabic" w:hint="cs"/>
          <w:sz w:val="28"/>
          <w:szCs w:val="28"/>
          <w:rtl/>
        </w:rPr>
        <w:lastRenderedPageBreak/>
        <w:t xml:space="preserve">الفحص أم الخطأ في تحرير خطاب تعزيز الاعتماد أم أنه تأخر في قبول الاعتماد عن مدة صلاحيته </w:t>
      </w:r>
      <w:r w:rsidRPr="007E0560">
        <w:rPr>
          <w:rFonts w:cs="Simplified Arabic" w:hint="cs"/>
          <w:sz w:val="28"/>
          <w:szCs w:val="28"/>
          <w:vertAlign w:val="superscript"/>
          <w:rtl/>
        </w:rPr>
        <w:t>(</w:t>
      </w:r>
      <w:r w:rsidRPr="007E0560">
        <w:rPr>
          <w:rStyle w:val="EndnoteReference"/>
          <w:rFonts w:cs="Simplified Arabic"/>
          <w:sz w:val="28"/>
          <w:szCs w:val="28"/>
          <w:rtl/>
        </w:rPr>
        <w:endnoteReference w:id="28"/>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F33ACE">
      <w:pPr>
        <w:spacing w:after="0"/>
        <w:jc w:val="both"/>
        <w:rPr>
          <w:rFonts w:cs="Simplified Arabic"/>
          <w:sz w:val="28"/>
          <w:szCs w:val="28"/>
          <w:rtl/>
        </w:rPr>
      </w:pPr>
      <w:r w:rsidRPr="007E0560">
        <w:rPr>
          <w:rFonts w:cs="Simplified Arabic" w:hint="cs"/>
          <w:sz w:val="28"/>
          <w:szCs w:val="28"/>
          <w:rtl/>
        </w:rPr>
        <w:t xml:space="preserve">   ويقوم هذا الجزاء الذي يفرض على المصرف المنفذ على فكرة أن هذا المصرف ليس له المطالبة بالحقوق إلا إذا نفذ ما عليه من التزامات أي قدم مستندات مطابقة في </w:t>
      </w:r>
      <w:r w:rsidR="00F33ACE">
        <w:rPr>
          <w:rFonts w:cs="Simplified Arabic" w:hint="cs"/>
          <w:sz w:val="28"/>
          <w:szCs w:val="28"/>
          <w:rtl/>
        </w:rPr>
        <w:t>ظاهرها وضمن مدة صلاحية الاعتماد</w:t>
      </w:r>
      <w:r w:rsidRPr="007E0560">
        <w:rPr>
          <w:rFonts w:cs="Simplified Arabic" w:hint="cs"/>
          <w:sz w:val="28"/>
          <w:szCs w:val="28"/>
          <w:rtl/>
        </w:rPr>
        <w:t>، فإذا لم يفعل ذلك بقى الوضع الذي انتهى هو إليه ع</w:t>
      </w:r>
      <w:r w:rsidR="00F33ACE">
        <w:rPr>
          <w:rFonts w:cs="Simplified Arabic" w:hint="cs"/>
          <w:sz w:val="28"/>
          <w:szCs w:val="28"/>
          <w:rtl/>
        </w:rPr>
        <w:t>لى حاله فتبقى المستندات تحت يده</w:t>
      </w:r>
      <w:r w:rsidRPr="007E0560">
        <w:rPr>
          <w:rFonts w:cs="Simplified Arabic" w:hint="cs"/>
          <w:sz w:val="28"/>
          <w:szCs w:val="28"/>
          <w:rtl/>
        </w:rPr>
        <w:t>، هذا من جانب ومن جانب آخر فإنَّ المصرف المراسل يلتزم أمام عميله المصرف الفاتح بان يحقق نتي</w:t>
      </w:r>
      <w:r w:rsidR="00F33ACE">
        <w:rPr>
          <w:rFonts w:cs="Simplified Arabic" w:hint="cs"/>
          <w:sz w:val="28"/>
          <w:szCs w:val="28"/>
          <w:rtl/>
        </w:rPr>
        <w:t>جة على ما يراه بعضهم وسبق ذكرها</w:t>
      </w:r>
      <w:r w:rsidRPr="007E0560">
        <w:rPr>
          <w:rFonts w:cs="Simplified Arabic" w:hint="cs"/>
          <w:sz w:val="28"/>
          <w:szCs w:val="28"/>
          <w:rtl/>
        </w:rPr>
        <w:t>، وهي تقدي</w:t>
      </w:r>
      <w:r w:rsidR="00F33ACE">
        <w:rPr>
          <w:rFonts w:cs="Simplified Arabic" w:hint="cs"/>
          <w:sz w:val="28"/>
          <w:szCs w:val="28"/>
          <w:rtl/>
        </w:rPr>
        <w:t>م مستندات مطابقة لخطاب الاعتماد</w:t>
      </w:r>
      <w:r w:rsidRPr="007E0560">
        <w:rPr>
          <w:rFonts w:cs="Simplified Arabic" w:hint="cs"/>
          <w:sz w:val="28"/>
          <w:szCs w:val="28"/>
          <w:rtl/>
        </w:rPr>
        <w:t xml:space="preserve">، وحتى تقديم مستندات متعارضة في ظاهرها مع خطاب الاعتماد لا ينسجم مع عناية الرجل المهني المتخصص على من يرى بأنه </w:t>
      </w:r>
      <w:r w:rsidR="00F33ACE">
        <w:rPr>
          <w:rFonts w:cs="Simplified Arabic" w:hint="cs"/>
          <w:sz w:val="28"/>
          <w:szCs w:val="28"/>
          <w:rtl/>
        </w:rPr>
        <w:t>التزام ببذل عناية الرجل المهني</w:t>
      </w:r>
      <w:r w:rsidRPr="007E0560">
        <w:rPr>
          <w:rFonts w:cs="Simplified Arabic" w:hint="cs"/>
          <w:sz w:val="28"/>
          <w:szCs w:val="28"/>
          <w:rtl/>
        </w:rPr>
        <w:t xml:space="preserve">، وهذا التقديم يجب أن ينسجم مع التنفيذ الحرفي لخطاب الاعتماد </w:t>
      </w:r>
      <w:r w:rsidRPr="007E0560">
        <w:rPr>
          <w:rFonts w:cs="Simplified Arabic" w:hint="cs"/>
          <w:sz w:val="28"/>
          <w:szCs w:val="28"/>
          <w:vertAlign w:val="superscript"/>
          <w:rtl/>
        </w:rPr>
        <w:t>(</w:t>
      </w:r>
      <w:r w:rsidRPr="007E0560">
        <w:rPr>
          <w:rStyle w:val="EndnoteReference"/>
          <w:rFonts w:cs="Simplified Arabic"/>
          <w:sz w:val="28"/>
          <w:szCs w:val="28"/>
          <w:rtl/>
        </w:rPr>
        <w:endnoteReference w:id="29"/>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ويذهب بعضهم إلى أنّ تصرف المصرف الفاتح في الترك هو مجرد اتخاذ موقف سلبي تماما تج</w:t>
      </w:r>
      <w:r w:rsidR="00F33ACE">
        <w:rPr>
          <w:rFonts w:cs="Simplified Arabic" w:hint="cs"/>
          <w:sz w:val="28"/>
          <w:szCs w:val="28"/>
          <w:rtl/>
        </w:rPr>
        <w:t>اه المصرف المراسل منفذ الاعتماد</w:t>
      </w:r>
      <w:r w:rsidRPr="007E0560">
        <w:rPr>
          <w:rFonts w:cs="Simplified Arabic" w:hint="cs"/>
          <w:sz w:val="28"/>
          <w:szCs w:val="28"/>
          <w:rtl/>
        </w:rPr>
        <w:t>، فهو ل</w:t>
      </w:r>
      <w:r w:rsidR="00F33ACE">
        <w:rPr>
          <w:rFonts w:cs="Simplified Arabic" w:hint="cs"/>
          <w:sz w:val="28"/>
          <w:szCs w:val="28"/>
          <w:rtl/>
        </w:rPr>
        <w:t>ا يتحرك تجاه التصرفات الايجابية</w:t>
      </w:r>
      <w:r w:rsidRPr="007E0560">
        <w:rPr>
          <w:rFonts w:cs="Simplified Arabic" w:hint="cs"/>
          <w:sz w:val="28"/>
          <w:szCs w:val="28"/>
          <w:rtl/>
        </w:rPr>
        <w:t xml:space="preserve">، أي موقف المصرف الفاتح هنا مجرد موقف سلبي هو أن يمتنع عن استلام المستندات من المصرف المراسل منفذ الاعتماد </w:t>
      </w:r>
      <w:r w:rsidRPr="007E0560">
        <w:rPr>
          <w:rFonts w:cs="Simplified Arabic" w:hint="cs"/>
          <w:sz w:val="28"/>
          <w:szCs w:val="28"/>
          <w:vertAlign w:val="superscript"/>
          <w:rtl/>
        </w:rPr>
        <w:t>(</w:t>
      </w:r>
      <w:r w:rsidRPr="007E0560">
        <w:rPr>
          <w:rStyle w:val="EndnoteReference"/>
          <w:rFonts w:cs="Simplified Arabic"/>
          <w:sz w:val="28"/>
          <w:szCs w:val="28"/>
          <w:rtl/>
        </w:rPr>
        <w:endnoteReference w:id="30"/>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إلا أنّنا لا نتفق مع هذا القول لأنّ ترك المستندات ليس مجرد الامتناع عن استلامها بل إنّ المصرف الفاتح يقوم ببعض التصرفات الايجابية حتى يصح الترك وينتج أثره ، فهو يستلم المستندات ابتداءً ثم يقوم بفحصها فإذا وجدها غير مطابقة فقد يقوم بمخاطبة العميل للوقوف على رأيه وهذا تصرف ايجابي</w:t>
      </w:r>
      <w:r w:rsidR="00F33ACE">
        <w:rPr>
          <w:rFonts w:cs="Simplified Arabic" w:hint="cs"/>
          <w:sz w:val="28"/>
          <w:szCs w:val="28"/>
          <w:rtl/>
        </w:rPr>
        <w:t>،</w:t>
      </w:r>
      <w:r w:rsidRPr="007E0560">
        <w:rPr>
          <w:rFonts w:cs="Simplified Arabic" w:hint="cs"/>
          <w:sz w:val="28"/>
          <w:szCs w:val="28"/>
          <w:rtl/>
        </w:rPr>
        <w:t xml:space="preserve"> وفي حال الامتناع يقوم بتنظ</w:t>
      </w:r>
      <w:r w:rsidR="00F33ACE">
        <w:rPr>
          <w:rFonts w:cs="Simplified Arabic" w:hint="cs"/>
          <w:sz w:val="28"/>
          <w:szCs w:val="28"/>
          <w:rtl/>
        </w:rPr>
        <w:t>يم أخطار بالترك ويرسله للمستفيد، وهذا تصرف ايجابي آخر</w:t>
      </w:r>
      <w:r w:rsidRPr="007E0560">
        <w:rPr>
          <w:rFonts w:cs="Simplified Arabic" w:hint="cs"/>
          <w:sz w:val="28"/>
          <w:szCs w:val="28"/>
          <w:rtl/>
        </w:rPr>
        <w:t xml:space="preserve">، ومن ثم يقوم بعد ذلك بإعادة المستندات كما هي للمصرف المنفذ من غير أن يجري عليها أي تصرف وهذا أيضا </w:t>
      </w:r>
      <w:r w:rsidR="00F33ACE">
        <w:rPr>
          <w:rFonts w:cs="Simplified Arabic" w:hint="cs"/>
          <w:sz w:val="28"/>
          <w:szCs w:val="28"/>
          <w:rtl/>
        </w:rPr>
        <w:lastRenderedPageBreak/>
        <w:t>تصرف ايجابي آخر</w:t>
      </w:r>
      <w:r w:rsidRPr="007E0560">
        <w:rPr>
          <w:rFonts w:cs="Simplified Arabic" w:hint="cs"/>
          <w:sz w:val="28"/>
          <w:szCs w:val="28"/>
          <w:rtl/>
        </w:rPr>
        <w:t xml:space="preserve">، وإذا لم يقم بإرسال إخطار بالرفض يتضمن عدم المطابقة وترك المستندات لدى المصرف المنفذ يسقط حقه برفض المستندات وتركها، وهذا ما جسده مركز التحكيم في غرفة التجارة الدولية ( </w:t>
      </w:r>
      <w:r w:rsidRPr="007E0560">
        <w:rPr>
          <w:rFonts w:cs="Simplified Arabic"/>
          <w:sz w:val="28"/>
          <w:szCs w:val="28"/>
        </w:rPr>
        <w:t>DOCDEX</w:t>
      </w:r>
      <w:r w:rsidRPr="007E0560">
        <w:rPr>
          <w:rFonts w:cs="Simplified Arabic" w:hint="cs"/>
          <w:sz w:val="28"/>
          <w:szCs w:val="28"/>
          <w:rtl/>
        </w:rPr>
        <w:t xml:space="preserve">) في قرارها بشأن النزاع المقام من المصرف المراسل عن رفض المصرف فاتح الاعتماد الوفاء </w:t>
      </w:r>
      <w:r w:rsidR="00F33ACE">
        <w:rPr>
          <w:rFonts w:cs="Simplified Arabic" w:hint="cs"/>
          <w:sz w:val="28"/>
          <w:szCs w:val="28"/>
          <w:rtl/>
        </w:rPr>
        <w:t>بداعي عدم التطابق بين المستندات</w:t>
      </w:r>
      <w:r w:rsidRPr="007E0560">
        <w:rPr>
          <w:rFonts w:cs="Simplified Arabic" w:hint="cs"/>
          <w:sz w:val="28"/>
          <w:szCs w:val="28"/>
          <w:rtl/>
        </w:rPr>
        <w:t xml:space="preserve">، إذ قضت بعدم أحقية المصرف الفاتح في التمسك بعدم تطابق المستندات تأسيسا على أن الإخطار المرسل من جانبه لم يتضمن ما يفيد رفض الوفاء وترك المستندات ، وفقا للمادة (16 /ج) من القواعد والأعراف الموحدة للاعتمادات </w:t>
      </w:r>
      <w:proofErr w:type="spellStart"/>
      <w:r w:rsidRPr="007E0560">
        <w:rPr>
          <w:rFonts w:cs="Simplified Arabic" w:hint="cs"/>
          <w:sz w:val="28"/>
          <w:szCs w:val="28"/>
          <w:rtl/>
        </w:rPr>
        <w:t>المستندية</w:t>
      </w:r>
      <w:proofErr w:type="spellEnd"/>
      <w:r w:rsidRPr="007E0560">
        <w:rPr>
          <w:rFonts w:cs="Simplified Arabic" w:hint="cs"/>
          <w:sz w:val="28"/>
          <w:szCs w:val="28"/>
          <w:rtl/>
        </w:rPr>
        <w:t xml:space="preserve"> النشرة 600 مما يستتبع معه سقوط حقه في التمسك بعدم تطابق المستندات </w:t>
      </w:r>
      <w:r w:rsidRPr="007E0560">
        <w:rPr>
          <w:rFonts w:cs="Simplified Arabic" w:hint="cs"/>
          <w:sz w:val="28"/>
          <w:szCs w:val="28"/>
          <w:vertAlign w:val="superscript"/>
          <w:rtl/>
        </w:rPr>
        <w:t>(</w:t>
      </w:r>
      <w:r w:rsidRPr="007E0560">
        <w:rPr>
          <w:rStyle w:val="EndnoteReference"/>
          <w:rFonts w:cs="Simplified Arabic"/>
          <w:sz w:val="28"/>
          <w:szCs w:val="28"/>
          <w:rtl/>
        </w:rPr>
        <w:endnoteReference w:id="31"/>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وإنّ رفض المستندات غير المطابقة وتركها للمصرف المراسل يمتد ليشمل جميع المستندات المحدد في الخطاب وإن لم تكن اغلب</w:t>
      </w:r>
      <w:r w:rsidR="00F33ACE">
        <w:rPr>
          <w:rFonts w:cs="Simplified Arabic" w:hint="cs"/>
          <w:sz w:val="28"/>
          <w:szCs w:val="28"/>
          <w:rtl/>
        </w:rPr>
        <w:t>ها غير مطابقة</w:t>
      </w:r>
      <w:r w:rsidRPr="007E0560">
        <w:rPr>
          <w:rFonts w:cs="Simplified Arabic" w:hint="cs"/>
          <w:sz w:val="28"/>
          <w:szCs w:val="28"/>
          <w:rtl/>
        </w:rPr>
        <w:t>، بل وإنّ كان مستند واحد من بينها مخالفاً لخطاب الاعتماد يكفي ل</w:t>
      </w:r>
      <w:r w:rsidR="00F33ACE">
        <w:rPr>
          <w:rFonts w:cs="Simplified Arabic" w:hint="cs"/>
          <w:sz w:val="28"/>
          <w:szCs w:val="28"/>
          <w:rtl/>
        </w:rPr>
        <w:t>صحة الترك مع مراعاة إخطار الترك</w:t>
      </w:r>
      <w:r w:rsidRPr="007E0560">
        <w:rPr>
          <w:rFonts w:cs="Simplified Arabic" w:hint="cs"/>
          <w:sz w:val="28"/>
          <w:szCs w:val="28"/>
          <w:rtl/>
        </w:rPr>
        <w:t xml:space="preserve">، حيث لا يستطيع المصرف المنفذ المطالبة بحقوقه إلا إذا كانت جميع المستندات المطلوبة مطابقة لخطاب الاعتماد وفيما بينها </w:t>
      </w:r>
      <w:r w:rsidRPr="007E0560">
        <w:rPr>
          <w:rFonts w:cs="Simplified Arabic" w:hint="cs"/>
          <w:sz w:val="28"/>
          <w:szCs w:val="28"/>
          <w:vertAlign w:val="superscript"/>
          <w:rtl/>
        </w:rPr>
        <w:t>(</w:t>
      </w:r>
      <w:r w:rsidRPr="007E0560">
        <w:rPr>
          <w:rStyle w:val="EndnoteReference"/>
          <w:rFonts w:cs="Simplified Arabic"/>
          <w:sz w:val="28"/>
          <w:szCs w:val="28"/>
          <w:rtl/>
        </w:rPr>
        <w:endnoteReference w:id="32"/>
      </w:r>
      <w:r w:rsidRPr="007E0560">
        <w:rPr>
          <w:rFonts w:cs="Simplified Arabic" w:hint="cs"/>
          <w:sz w:val="28"/>
          <w:szCs w:val="28"/>
          <w:vertAlign w:val="superscript"/>
          <w:rtl/>
        </w:rPr>
        <w:t>)</w:t>
      </w:r>
      <w:r w:rsidRPr="007E0560">
        <w:rPr>
          <w:rFonts w:cs="Simplified Arabic" w:hint="cs"/>
          <w:sz w:val="28"/>
          <w:szCs w:val="28"/>
          <w:rtl/>
        </w:rPr>
        <w:t xml:space="preserve">، وهذا ما أكدت عليه  محكمة النقض المصرية في أحد قراراتها على المصرف قبل أن يقوم بأي دفع أن يتأكد من مطابقة المستندات المقدمة له مع خطاب الاعتماد مطابقة حرفية فإذا وجد بينها خلافاً وجب عليه رفضها </w:t>
      </w:r>
      <w:r w:rsidRPr="007E0560">
        <w:rPr>
          <w:rFonts w:cs="Simplified Arabic" w:hint="cs"/>
          <w:sz w:val="28"/>
          <w:szCs w:val="28"/>
          <w:vertAlign w:val="superscript"/>
          <w:rtl/>
        </w:rPr>
        <w:t>(</w:t>
      </w:r>
      <w:r w:rsidRPr="007E0560">
        <w:rPr>
          <w:rStyle w:val="EndnoteReference"/>
          <w:rFonts w:cs="Simplified Arabic"/>
          <w:sz w:val="28"/>
          <w:szCs w:val="28"/>
          <w:rtl/>
        </w:rPr>
        <w:endnoteReference w:id="33"/>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وإنّ المصرف الفاتح الذي يترك المستندات المخالفة سواء بصدور القرار منه بشكل مباش</w:t>
      </w:r>
      <w:r w:rsidR="00F33ACE">
        <w:rPr>
          <w:rFonts w:cs="Simplified Arabic" w:hint="cs"/>
          <w:sz w:val="28"/>
          <w:szCs w:val="28"/>
          <w:rtl/>
        </w:rPr>
        <w:t>ر أم بعد الرجوع إلى العميل</w:t>
      </w:r>
      <w:r w:rsidRPr="007E0560">
        <w:rPr>
          <w:rFonts w:cs="Simplified Arabic" w:hint="cs"/>
          <w:sz w:val="28"/>
          <w:szCs w:val="28"/>
          <w:rtl/>
        </w:rPr>
        <w:t>، لا يستطيع المصرف المراسل منفذ الاعتماد بعد ذلك إجباره على قبول المستندات</w:t>
      </w:r>
      <w:r w:rsidR="00F33ACE">
        <w:rPr>
          <w:rFonts w:cs="Simplified Arabic" w:hint="cs"/>
          <w:sz w:val="28"/>
          <w:szCs w:val="28"/>
          <w:rtl/>
        </w:rPr>
        <w:t xml:space="preserve"> والرجوع عليه بما دفعه للمستفيد</w:t>
      </w:r>
      <w:r w:rsidRPr="007E0560">
        <w:rPr>
          <w:rFonts w:cs="Simplified Arabic" w:hint="cs"/>
          <w:sz w:val="28"/>
          <w:szCs w:val="28"/>
          <w:rtl/>
        </w:rPr>
        <w:t>، حيث يتحمل ن</w:t>
      </w:r>
      <w:r w:rsidR="00F33ACE">
        <w:rPr>
          <w:rFonts w:cs="Simplified Arabic" w:hint="cs"/>
          <w:sz w:val="28"/>
          <w:szCs w:val="28"/>
          <w:rtl/>
        </w:rPr>
        <w:t>تيجة تصرفه بقبول مستندات مخالفة</w:t>
      </w:r>
      <w:r w:rsidRPr="007E0560">
        <w:rPr>
          <w:rFonts w:cs="Simplified Arabic" w:hint="cs"/>
          <w:sz w:val="28"/>
          <w:szCs w:val="28"/>
          <w:rtl/>
        </w:rPr>
        <w:t xml:space="preserve">، وما ذلك إلا تطبيق للقواعد العامة التي تسمح للمصرف الفاتح بان يترك المستندات المخالفة لدى المصرف المراسل منفذ الاعتماد الذي قبلها ، وهو تعبير عن مخالفته للاعتبارات التي يجب عليه مراعاتها عند تنفيذ الاعتماد عموما </w:t>
      </w:r>
      <w:r w:rsidRPr="007E0560">
        <w:rPr>
          <w:rFonts w:cs="Simplified Arabic" w:hint="cs"/>
          <w:sz w:val="28"/>
          <w:szCs w:val="28"/>
          <w:rtl/>
        </w:rPr>
        <w:lastRenderedPageBreak/>
        <w:t>وعند فحص المستندات بوجه خاص إذ يجب على المصرف مراعاة قواعد التنفيذ الحرفي وسلامة المستندات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وعلى هذا فإنّ ترك المستندات هنا هو وسيلة جزاء تفرض على المصرف المراسل منفذ الاعتماد عند مخالفته لأي التزام يفرض عليه بموجب الاتفاق المبرم مع المصرف الفاتح أو بما يفرض عليه بموجب القانون والقواعد والأعراف الدولية باعتباره شخصا مهنيا متخصصا من التزامات مت</w:t>
      </w:r>
      <w:r w:rsidR="00F33ACE">
        <w:rPr>
          <w:rFonts w:cs="Simplified Arabic" w:hint="cs"/>
          <w:sz w:val="28"/>
          <w:szCs w:val="28"/>
          <w:rtl/>
        </w:rPr>
        <w:t>علقة بالمستندات موضوع الاعتماد</w:t>
      </w:r>
      <w:r w:rsidRPr="007E0560">
        <w:rPr>
          <w:rFonts w:cs="Simplified Arabic" w:hint="cs"/>
          <w:sz w:val="28"/>
          <w:szCs w:val="28"/>
          <w:rtl/>
        </w:rPr>
        <w:t>، وبمعنى أنّ المستندات المخالفة تبقى تحت يد المصرف المراسل منفذ الاعتماد يتصرف بها كيف يشاء وبالسبل المتاحة له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وقد أشار المشرع العراقي إلى قيام المصرف برفض المستندات وتركها ولم يشر إلى ترك المستندات من قبل العميل المشتري إذا وجدها غير مطابقة لشرو</w:t>
      </w:r>
      <w:r w:rsidR="00F33ACE">
        <w:rPr>
          <w:rFonts w:cs="Simplified Arabic" w:hint="cs"/>
          <w:sz w:val="28"/>
          <w:szCs w:val="28"/>
          <w:rtl/>
        </w:rPr>
        <w:t>ط الاعتماد ، إذ ذهب في المادة (</w:t>
      </w:r>
      <w:r w:rsidRPr="007E0560">
        <w:rPr>
          <w:rFonts w:cs="Simplified Arabic" w:hint="cs"/>
          <w:sz w:val="28"/>
          <w:szCs w:val="28"/>
          <w:rtl/>
        </w:rPr>
        <w:t>276 /ثا</w:t>
      </w:r>
      <w:r w:rsidR="00F33ACE">
        <w:rPr>
          <w:rFonts w:cs="Simplified Arabic" w:hint="cs"/>
          <w:sz w:val="28"/>
          <w:szCs w:val="28"/>
          <w:rtl/>
        </w:rPr>
        <w:t>نيا ) من قانون التجارة بالقول (</w:t>
      </w:r>
      <w:r w:rsidRPr="007E0560">
        <w:rPr>
          <w:rFonts w:cs="Simplified Arabic" w:hint="cs"/>
          <w:sz w:val="28"/>
          <w:szCs w:val="28"/>
          <w:rtl/>
        </w:rPr>
        <w:t xml:space="preserve">إذا رفض المصرف المستندات ...) ، وكذلك الحال تماما في التشريع المصري في قانون التجارة الذي أشار إلى </w:t>
      </w:r>
      <w:r w:rsidR="00F33ACE">
        <w:rPr>
          <w:rFonts w:cs="Simplified Arabic" w:hint="cs"/>
          <w:sz w:val="28"/>
          <w:szCs w:val="28"/>
          <w:rtl/>
        </w:rPr>
        <w:t>نفس النص في المادة (347 /2) منه</w:t>
      </w:r>
      <w:r w:rsidRPr="007E0560">
        <w:rPr>
          <w:rFonts w:cs="Simplified Arabic" w:hint="cs"/>
          <w:sz w:val="28"/>
          <w:szCs w:val="28"/>
          <w:rtl/>
        </w:rPr>
        <w:t>، أما عن موقف قانون التجارة الأمريكي الموحد فقد أشار أيضا إلى إلزام المصرف برفض المستندات متى كانت غير مطابقة لخطاب الاعتماد في المادة (5 / 108 ) منه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أما عن موقف الأعراف الدولية للاعتمادات </w:t>
      </w:r>
      <w:proofErr w:type="spellStart"/>
      <w:r w:rsidRPr="007E0560">
        <w:rPr>
          <w:rFonts w:cs="Simplified Arabic" w:hint="cs"/>
          <w:sz w:val="28"/>
          <w:szCs w:val="28"/>
          <w:rtl/>
        </w:rPr>
        <w:t>المستندية</w:t>
      </w:r>
      <w:proofErr w:type="spellEnd"/>
      <w:r w:rsidRPr="007E0560">
        <w:rPr>
          <w:rFonts w:cs="Simplified Arabic" w:hint="cs"/>
          <w:sz w:val="28"/>
          <w:szCs w:val="28"/>
          <w:rtl/>
        </w:rPr>
        <w:t xml:space="preserve"> فإنها وإن لم تشر إلى ترك المستندات كوسيلة جزاء تفرض على ا</w:t>
      </w:r>
      <w:r w:rsidR="00F33ACE">
        <w:rPr>
          <w:rFonts w:cs="Simplified Arabic" w:hint="cs"/>
          <w:sz w:val="28"/>
          <w:szCs w:val="28"/>
          <w:rtl/>
        </w:rPr>
        <w:t>لمصرف المراسل لمخالفة التزاماته</w:t>
      </w:r>
      <w:r w:rsidRPr="007E0560">
        <w:rPr>
          <w:rFonts w:cs="Simplified Arabic" w:hint="cs"/>
          <w:sz w:val="28"/>
          <w:szCs w:val="28"/>
          <w:rtl/>
        </w:rPr>
        <w:t>، غير أنّها أعطت إلى المصرف المراسل المعين أو المعزز الحق في رفض المستندات المخالفة في ال</w:t>
      </w:r>
      <w:r w:rsidR="00F33ACE">
        <w:rPr>
          <w:rFonts w:cs="Simplified Arabic" w:hint="cs"/>
          <w:sz w:val="28"/>
          <w:szCs w:val="28"/>
          <w:rtl/>
        </w:rPr>
        <w:t>مادة ( 16/ أ) من النشرة الأخيرة</w:t>
      </w:r>
      <w:r w:rsidRPr="007E0560">
        <w:rPr>
          <w:rFonts w:cs="Simplified Arabic" w:hint="cs"/>
          <w:sz w:val="28"/>
          <w:szCs w:val="28"/>
          <w:rtl/>
        </w:rPr>
        <w:t>، بمعنى أنّ المصرف المراسل يحق له ترك المستندات غير المطابقة ، كما أنه على المصرف الف</w:t>
      </w:r>
      <w:r w:rsidR="00F33ACE">
        <w:rPr>
          <w:rFonts w:cs="Simplified Arabic" w:hint="cs"/>
          <w:sz w:val="28"/>
          <w:szCs w:val="28"/>
          <w:rtl/>
        </w:rPr>
        <w:t>اتح تقديم مستندات مطابقة للعميل</w:t>
      </w:r>
      <w:r w:rsidRPr="007E0560">
        <w:rPr>
          <w:rFonts w:cs="Simplified Arabic" w:hint="cs"/>
          <w:sz w:val="28"/>
          <w:szCs w:val="28"/>
          <w:rtl/>
        </w:rPr>
        <w:t xml:space="preserve">، </w:t>
      </w:r>
      <w:r w:rsidRPr="007E0560">
        <w:rPr>
          <w:rFonts w:cs="Simplified Arabic" w:hint="cs"/>
          <w:sz w:val="28"/>
          <w:szCs w:val="28"/>
          <w:rtl/>
        </w:rPr>
        <w:lastRenderedPageBreak/>
        <w:t xml:space="preserve">وبمعنى آخر إن كانت مخالفة فيلزم عليه عدم قبولها وتركها تحت يد المصرف المنفذ ما لم تتبع وسيلة أخرى للتسوية . </w:t>
      </w:r>
    </w:p>
    <w:p w:rsidR="00B500F7" w:rsidRPr="00F33ACE" w:rsidRDefault="00B500F7" w:rsidP="00F33ACE">
      <w:pPr>
        <w:spacing w:after="0"/>
        <w:jc w:val="center"/>
        <w:rPr>
          <w:rFonts w:cs="Simplified Arabic"/>
          <w:b/>
          <w:bCs/>
          <w:sz w:val="28"/>
          <w:szCs w:val="28"/>
          <w:rtl/>
        </w:rPr>
      </w:pPr>
      <w:r w:rsidRPr="00F33ACE">
        <w:rPr>
          <w:rFonts w:cs="Simplified Arabic" w:hint="cs"/>
          <w:b/>
          <w:bCs/>
          <w:sz w:val="28"/>
          <w:szCs w:val="28"/>
          <w:rtl/>
        </w:rPr>
        <w:t>الفرع الثاني</w:t>
      </w:r>
    </w:p>
    <w:p w:rsidR="00B500F7" w:rsidRPr="00F33ACE" w:rsidRDefault="00B500F7" w:rsidP="00F33ACE">
      <w:pPr>
        <w:spacing w:after="0"/>
        <w:jc w:val="center"/>
        <w:rPr>
          <w:rFonts w:cs="Simplified Arabic"/>
          <w:b/>
          <w:bCs/>
          <w:sz w:val="28"/>
          <w:szCs w:val="28"/>
          <w:rtl/>
        </w:rPr>
      </w:pPr>
      <w:r w:rsidRPr="00F33ACE">
        <w:rPr>
          <w:rFonts w:cs="Simplified Arabic" w:hint="cs"/>
          <w:b/>
          <w:bCs/>
          <w:sz w:val="28"/>
          <w:szCs w:val="28"/>
          <w:rtl/>
        </w:rPr>
        <w:t xml:space="preserve">  شروط ترك المستندات لدى المصرف المراسل</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لكي يستطيع المصرف الفاتح اللجوء إلى وسيلة ترك المستندات المخالفة لدى المصرف المراسل لا بد من توافر الشروط الآتية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1 </w:t>
      </w:r>
      <w:r w:rsidRPr="007E0560">
        <w:rPr>
          <w:rFonts w:cs="Simplified Arabic"/>
          <w:sz w:val="28"/>
          <w:szCs w:val="28"/>
          <w:rtl/>
        </w:rPr>
        <w:t>–</w:t>
      </w:r>
      <w:r w:rsidRPr="007E0560">
        <w:rPr>
          <w:rFonts w:cs="Simplified Arabic" w:hint="cs"/>
          <w:sz w:val="28"/>
          <w:szCs w:val="28"/>
          <w:rtl/>
        </w:rPr>
        <w:t xml:space="preserve"> أن يكون في إمكان المصرف المراسل تسلم البضاعة من الناقل عن ط</w:t>
      </w:r>
      <w:r w:rsidR="00F33ACE">
        <w:rPr>
          <w:rFonts w:cs="Simplified Arabic" w:hint="cs"/>
          <w:sz w:val="28"/>
          <w:szCs w:val="28"/>
          <w:rtl/>
        </w:rPr>
        <w:t>ريق المستندات التي تبقى تحت يده</w:t>
      </w:r>
      <w:r w:rsidRPr="007E0560">
        <w:rPr>
          <w:rFonts w:cs="Simplified Arabic" w:hint="cs"/>
          <w:sz w:val="28"/>
          <w:szCs w:val="28"/>
          <w:rtl/>
        </w:rPr>
        <w:t>، بمعنى يجب أن تكون المستندات صادرة لأمر المصرف</w:t>
      </w:r>
      <w:r w:rsidR="00F33ACE">
        <w:rPr>
          <w:rFonts w:cs="Simplified Arabic" w:hint="cs"/>
          <w:sz w:val="28"/>
          <w:szCs w:val="28"/>
          <w:rtl/>
        </w:rPr>
        <w:t xml:space="preserve"> المنفذ أو مظهرة له من المستفيد</w:t>
      </w:r>
      <w:r w:rsidRPr="007E0560">
        <w:rPr>
          <w:rFonts w:cs="Simplified Arabic" w:hint="cs"/>
          <w:sz w:val="28"/>
          <w:szCs w:val="28"/>
          <w:rtl/>
        </w:rPr>
        <w:t>، أما إذا كانت المستندات باسم المشتري أو لأمره أو لأمر المصرف الفاتح فهنا يتعذر على المصرف المراسل منفذ الاعتماد استلام البضاعة ، فإذا كانت كذلك فيلزم على العميل سواء أكان المصرف الفاتح أم الأمر أن يستلم المستندات لكي يستلم البضاعة ويسلمها للمصرف المراسل على ما يراه البعض</w:t>
      </w:r>
      <w:r w:rsidRPr="007E0560">
        <w:rPr>
          <w:rFonts w:cs="Simplified Arabic" w:hint="cs"/>
          <w:sz w:val="28"/>
          <w:szCs w:val="28"/>
          <w:vertAlign w:val="superscript"/>
          <w:rtl/>
        </w:rPr>
        <w:t>(</w:t>
      </w:r>
      <w:r w:rsidRPr="007E0560">
        <w:rPr>
          <w:rStyle w:val="EndnoteReference"/>
          <w:rFonts w:cs="Simplified Arabic"/>
          <w:sz w:val="28"/>
          <w:szCs w:val="28"/>
          <w:rtl/>
        </w:rPr>
        <w:endnoteReference w:id="34"/>
      </w:r>
      <w:r w:rsidRPr="007E0560">
        <w:rPr>
          <w:rFonts w:cs="Simplified Arabic" w:hint="cs"/>
          <w:sz w:val="28"/>
          <w:szCs w:val="28"/>
          <w:vertAlign w:val="superscript"/>
          <w:rtl/>
        </w:rPr>
        <w:t>)</w:t>
      </w:r>
      <w:r w:rsidRPr="007E0560">
        <w:rPr>
          <w:rFonts w:cs="Simplified Arabic" w:hint="cs"/>
          <w:sz w:val="28"/>
          <w:szCs w:val="28"/>
          <w:rtl/>
        </w:rPr>
        <w:t xml:space="preserve"> ، ويرى بعضهم الآخر بأنه على مَن كانت المستندات لأمره يتحتم عليه قبولها ويرجع بالتعويض على المصرف المنفذ المخالف </w:t>
      </w:r>
      <w:r w:rsidRPr="007E0560">
        <w:rPr>
          <w:rFonts w:cs="Simplified Arabic" w:hint="cs"/>
          <w:sz w:val="28"/>
          <w:szCs w:val="28"/>
          <w:vertAlign w:val="superscript"/>
          <w:rtl/>
        </w:rPr>
        <w:t>(</w:t>
      </w:r>
      <w:r w:rsidRPr="007E0560">
        <w:rPr>
          <w:rStyle w:val="EndnoteReference"/>
          <w:rFonts w:cs="Simplified Arabic"/>
          <w:sz w:val="28"/>
          <w:szCs w:val="28"/>
          <w:rtl/>
        </w:rPr>
        <w:endnoteReference w:id="35"/>
      </w:r>
      <w:r w:rsidRPr="007E0560">
        <w:rPr>
          <w:rFonts w:cs="Simplified Arabic" w:hint="cs"/>
          <w:sz w:val="28"/>
          <w:szCs w:val="28"/>
          <w:vertAlign w:val="superscript"/>
          <w:rtl/>
        </w:rPr>
        <w:t>)</w:t>
      </w:r>
      <w:r w:rsidRPr="007E0560">
        <w:rPr>
          <w:rFonts w:cs="Simplified Arabic" w:hint="cs"/>
          <w:sz w:val="28"/>
          <w:szCs w:val="28"/>
          <w:rtl/>
        </w:rPr>
        <w:t>، والذي يحدث بأنّ المستندات تترك إلى المصرف المنفذ مهما كان الشكل الذي تتخ</w:t>
      </w:r>
      <w:r w:rsidR="00F33ACE">
        <w:rPr>
          <w:rFonts w:cs="Simplified Arabic" w:hint="cs"/>
          <w:sz w:val="28"/>
          <w:szCs w:val="28"/>
          <w:rtl/>
        </w:rPr>
        <w:t>ذه هذه المستندات</w:t>
      </w:r>
      <w:r w:rsidRPr="007E0560">
        <w:rPr>
          <w:rFonts w:cs="Simplified Arabic" w:hint="cs"/>
          <w:sz w:val="28"/>
          <w:szCs w:val="28"/>
          <w:rtl/>
        </w:rPr>
        <w:t>، ويقوم بعدها المصرف المنفذ بالحصول</w:t>
      </w:r>
      <w:r w:rsidR="00F33ACE">
        <w:rPr>
          <w:rFonts w:cs="Simplified Arabic" w:hint="cs"/>
          <w:sz w:val="28"/>
          <w:szCs w:val="28"/>
          <w:rtl/>
        </w:rPr>
        <w:t xml:space="preserve"> على تظهير مَن كانت صادره لأمره </w:t>
      </w:r>
      <w:r w:rsidRPr="007E0560">
        <w:rPr>
          <w:rFonts w:cs="Simplified Arabic" w:hint="cs"/>
          <w:sz w:val="28"/>
          <w:szCs w:val="28"/>
          <w:rtl/>
        </w:rPr>
        <w:t>، غير أنّ هذا الحل قد يصطدم برفض هذا الأخير لأنّ التظهير إلى المصرف المراسل يدل على قبولها من المظهر وثبوت ملك</w:t>
      </w:r>
      <w:r w:rsidR="00F33ACE">
        <w:rPr>
          <w:rFonts w:cs="Simplified Arabic" w:hint="cs"/>
          <w:sz w:val="28"/>
          <w:szCs w:val="28"/>
          <w:rtl/>
        </w:rPr>
        <w:t>يتها له وملكية البضاعة تبعا لها</w:t>
      </w:r>
      <w:r w:rsidRPr="007E0560">
        <w:rPr>
          <w:rFonts w:cs="Simplified Arabic" w:hint="cs"/>
          <w:sz w:val="28"/>
          <w:szCs w:val="28"/>
          <w:rtl/>
        </w:rPr>
        <w:t>، وأنه تصرف بها بعد ذلك بالتظهير للمصرف المراسل ومن ثم يكون مسؤولا عما يترتب على البضاعة حتى تاريخ تظهيرها ويلتزم بدفع ما ي</w:t>
      </w:r>
      <w:r w:rsidR="00F33ACE">
        <w:rPr>
          <w:rFonts w:cs="Simplified Arabic" w:hint="cs"/>
          <w:sz w:val="28"/>
          <w:szCs w:val="28"/>
          <w:rtl/>
        </w:rPr>
        <w:t>ستحق عليها من مصاريف نقل وغيرها</w:t>
      </w:r>
      <w:r w:rsidRPr="007E0560">
        <w:rPr>
          <w:rFonts w:cs="Simplified Arabic" w:hint="cs"/>
          <w:sz w:val="28"/>
          <w:szCs w:val="28"/>
          <w:rtl/>
        </w:rPr>
        <w:t xml:space="preserve">، لذلك يضطر </w:t>
      </w:r>
      <w:r w:rsidRPr="007E0560">
        <w:rPr>
          <w:rFonts w:cs="Simplified Arabic" w:hint="cs"/>
          <w:sz w:val="28"/>
          <w:szCs w:val="28"/>
          <w:rtl/>
        </w:rPr>
        <w:lastRenderedPageBreak/>
        <w:t xml:space="preserve">المصرف المراسل حتى يحصل على التظهير بأن يقدم ضماناً لمَن صدرت المستندات لأمره يضمن له بأنه يتحمل كل ما يضطر إلى دفعه من أموال بسبب ذلك </w:t>
      </w:r>
      <w:r w:rsidRPr="007E0560">
        <w:rPr>
          <w:rFonts w:cs="Simplified Arabic" w:hint="cs"/>
          <w:sz w:val="28"/>
          <w:szCs w:val="28"/>
          <w:vertAlign w:val="superscript"/>
          <w:rtl/>
        </w:rPr>
        <w:t>(</w:t>
      </w:r>
      <w:r w:rsidRPr="007E0560">
        <w:rPr>
          <w:rStyle w:val="EndnoteReference"/>
          <w:rFonts w:cs="Simplified Arabic"/>
          <w:sz w:val="28"/>
          <w:szCs w:val="28"/>
          <w:rtl/>
        </w:rPr>
        <w:endnoteReference w:id="36"/>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2 </w:t>
      </w:r>
      <w:r w:rsidRPr="007E0560">
        <w:rPr>
          <w:rFonts w:cs="Simplified Arabic"/>
          <w:sz w:val="28"/>
          <w:szCs w:val="28"/>
          <w:rtl/>
        </w:rPr>
        <w:t>–</w:t>
      </w:r>
      <w:r w:rsidRPr="007E0560">
        <w:rPr>
          <w:rFonts w:cs="Simplified Arabic" w:hint="cs"/>
          <w:sz w:val="28"/>
          <w:szCs w:val="28"/>
          <w:rtl/>
        </w:rPr>
        <w:t xml:space="preserve"> أن لا تكون هناك حلول أخرى يمكن </w:t>
      </w:r>
      <w:r w:rsidR="00F33ACE">
        <w:rPr>
          <w:rFonts w:cs="Simplified Arabic" w:hint="cs"/>
          <w:sz w:val="28"/>
          <w:szCs w:val="28"/>
          <w:rtl/>
        </w:rPr>
        <w:t>اللجوء إليها لتفادي شكوى العميل</w:t>
      </w:r>
      <w:r w:rsidRPr="007E0560">
        <w:rPr>
          <w:rFonts w:cs="Simplified Arabic" w:hint="cs"/>
          <w:sz w:val="28"/>
          <w:szCs w:val="28"/>
          <w:rtl/>
        </w:rPr>
        <w:t>، بمعنى أن يكون ترك المستندات تحت تصر</w:t>
      </w:r>
      <w:r w:rsidR="00F33ACE">
        <w:rPr>
          <w:rFonts w:cs="Simplified Arabic" w:hint="cs"/>
          <w:sz w:val="28"/>
          <w:szCs w:val="28"/>
          <w:rtl/>
        </w:rPr>
        <w:t>ف المصرف المراسل هو الحل الوحيد</w:t>
      </w:r>
      <w:r w:rsidRPr="007E0560">
        <w:rPr>
          <w:rFonts w:cs="Simplified Arabic" w:hint="cs"/>
          <w:sz w:val="28"/>
          <w:szCs w:val="28"/>
          <w:rtl/>
        </w:rPr>
        <w:t>، فإذا كان هناك حل آخر كأن يتعهد المصرف المراسل بتقديم تعويض نقدي عن كل ما يترتب من أضرار بسبب تصرف</w:t>
      </w:r>
      <w:r w:rsidR="00F33ACE">
        <w:rPr>
          <w:rFonts w:cs="Simplified Arabic" w:hint="cs"/>
          <w:sz w:val="28"/>
          <w:szCs w:val="28"/>
          <w:rtl/>
        </w:rPr>
        <w:t>ه المخالف هذا</w:t>
      </w:r>
      <w:r w:rsidRPr="007E0560">
        <w:rPr>
          <w:rFonts w:cs="Simplified Arabic" w:hint="cs"/>
          <w:sz w:val="28"/>
          <w:szCs w:val="28"/>
          <w:rtl/>
        </w:rPr>
        <w:t>، حينها لا يحق للمصرف الفاتح ترك المستندات وإلا كان متعسفا في استعمال حقه</w:t>
      </w:r>
      <w:r w:rsidRPr="007E0560">
        <w:rPr>
          <w:rFonts w:cs="Simplified Arabic" w:hint="cs"/>
          <w:sz w:val="28"/>
          <w:szCs w:val="28"/>
          <w:vertAlign w:val="superscript"/>
          <w:rtl/>
        </w:rPr>
        <w:t>(</w:t>
      </w:r>
      <w:r w:rsidRPr="007E0560">
        <w:rPr>
          <w:rStyle w:val="EndnoteReference"/>
          <w:rFonts w:cs="Simplified Arabic"/>
          <w:sz w:val="28"/>
          <w:szCs w:val="28"/>
          <w:rtl/>
        </w:rPr>
        <w:endnoteReference w:id="37"/>
      </w:r>
      <w:r w:rsidRPr="007E0560">
        <w:rPr>
          <w:rFonts w:cs="Simplified Arabic" w:hint="cs"/>
          <w:sz w:val="28"/>
          <w:szCs w:val="28"/>
          <w:vertAlign w:val="superscript"/>
          <w:rtl/>
        </w:rPr>
        <w:t>)</w:t>
      </w:r>
      <w:r w:rsidRPr="007E0560">
        <w:rPr>
          <w:rFonts w:cs="Simplified Arabic" w:hint="cs"/>
          <w:sz w:val="28"/>
          <w:szCs w:val="28"/>
          <w:rtl/>
        </w:rPr>
        <w:t xml:space="preserve"> حيث لا يكون هناك مصلحة من ترك المستندات بعد عرض المصرف المراسل هذا </w:t>
      </w:r>
      <w:r w:rsidRPr="007E0560">
        <w:rPr>
          <w:rFonts w:cs="Simplified Arabic" w:hint="cs"/>
          <w:sz w:val="28"/>
          <w:szCs w:val="28"/>
          <w:vertAlign w:val="superscript"/>
          <w:rtl/>
        </w:rPr>
        <w:t>(</w:t>
      </w:r>
      <w:r w:rsidRPr="007E0560">
        <w:rPr>
          <w:rStyle w:val="EndnoteReference"/>
          <w:rFonts w:cs="Simplified Arabic"/>
          <w:sz w:val="28"/>
          <w:szCs w:val="28"/>
          <w:rtl/>
        </w:rPr>
        <w:endnoteReference w:id="38"/>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3 </w:t>
      </w:r>
      <w:r w:rsidRPr="007E0560">
        <w:rPr>
          <w:rFonts w:cs="Simplified Arabic"/>
          <w:sz w:val="28"/>
          <w:szCs w:val="28"/>
          <w:rtl/>
        </w:rPr>
        <w:t>–</w:t>
      </w:r>
      <w:r w:rsidRPr="007E0560">
        <w:rPr>
          <w:rFonts w:cs="Simplified Arabic" w:hint="cs"/>
          <w:sz w:val="28"/>
          <w:szCs w:val="28"/>
          <w:rtl/>
        </w:rPr>
        <w:t xml:space="preserve"> أن لا يكون العميل قد تنازل عن التمسك بالأخطاء الواردة في المستندات ، فعند تنازل العميل المشتري عن الأخطاء الواردة بالمستندات لا يجوز بعد هذا أن يتمسك المصرف فاتح الاعتماد بالترك سواء أكان التنازل بعد مفاتحة العميل من المصرف الفاتح أو بموجب اتفاق المشتري مع البائع وبلغ للمصرف الفاتح وإلا سوف يكون متعسفا في ذلك </w:t>
      </w:r>
      <w:r w:rsidRPr="007E0560">
        <w:rPr>
          <w:rFonts w:cs="Simplified Arabic" w:hint="cs"/>
          <w:sz w:val="28"/>
          <w:szCs w:val="28"/>
          <w:vertAlign w:val="superscript"/>
          <w:rtl/>
        </w:rPr>
        <w:t>(</w:t>
      </w:r>
      <w:r w:rsidRPr="007E0560">
        <w:rPr>
          <w:rStyle w:val="EndnoteReference"/>
          <w:rFonts w:cs="Simplified Arabic"/>
          <w:sz w:val="28"/>
          <w:szCs w:val="28"/>
          <w:rtl/>
        </w:rPr>
        <w:endnoteReference w:id="39"/>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وعلى هذا فالسؤال هنا هل يعني أن المصرف الفاتح مجبر على قبول تعليمات طالب فتح  الاعتماد بالوفاء مقابل مستندات غير مطابقة ؟</w:t>
      </w:r>
    </w:p>
    <w:p w:rsidR="00B500F7" w:rsidRPr="007E0560" w:rsidRDefault="00B500F7" w:rsidP="007E0560">
      <w:pPr>
        <w:jc w:val="both"/>
        <w:rPr>
          <w:rFonts w:cs="Simplified Arabic"/>
          <w:sz w:val="28"/>
          <w:szCs w:val="28"/>
          <w:vertAlign w:val="superscript"/>
          <w:rtl/>
        </w:rPr>
      </w:pPr>
      <w:r w:rsidRPr="007E0560">
        <w:rPr>
          <w:rFonts w:cs="Simplified Arabic" w:hint="cs"/>
          <w:sz w:val="28"/>
          <w:szCs w:val="28"/>
          <w:rtl/>
        </w:rPr>
        <w:t xml:space="preserve">   إنّ الأعراف الدولية للاعتمادات </w:t>
      </w:r>
      <w:proofErr w:type="spellStart"/>
      <w:r w:rsidRPr="007E0560">
        <w:rPr>
          <w:rFonts w:cs="Simplified Arabic" w:hint="cs"/>
          <w:sz w:val="28"/>
          <w:szCs w:val="28"/>
          <w:rtl/>
        </w:rPr>
        <w:t>المستندية</w:t>
      </w:r>
      <w:proofErr w:type="spellEnd"/>
      <w:r w:rsidRPr="007E0560">
        <w:rPr>
          <w:rFonts w:cs="Simplified Arabic" w:hint="cs"/>
          <w:sz w:val="28"/>
          <w:szCs w:val="28"/>
          <w:rtl/>
        </w:rPr>
        <w:t xml:space="preserve"> والتشريعات المقارنة لم تلزم المصرف ب</w:t>
      </w:r>
      <w:r w:rsidR="00F33ACE">
        <w:rPr>
          <w:rFonts w:cs="Simplified Arabic" w:hint="cs"/>
          <w:sz w:val="28"/>
          <w:szCs w:val="28"/>
          <w:rtl/>
        </w:rPr>
        <w:t>الوفاء إلا مقابل مستندات مطابقة</w:t>
      </w:r>
      <w:r w:rsidRPr="007E0560">
        <w:rPr>
          <w:rFonts w:cs="Simplified Arabic" w:hint="cs"/>
          <w:sz w:val="28"/>
          <w:szCs w:val="28"/>
          <w:rtl/>
        </w:rPr>
        <w:t>، وهذا يعني أنّ المصرف الفاتح غير مجبر على قبول تعليمات طالب فتح ال</w:t>
      </w:r>
      <w:r w:rsidR="00F33ACE">
        <w:rPr>
          <w:rFonts w:cs="Simplified Arabic" w:hint="cs"/>
          <w:sz w:val="28"/>
          <w:szCs w:val="28"/>
          <w:rtl/>
        </w:rPr>
        <w:t>اعتماد مقابل مستندات غير مطابقة</w:t>
      </w:r>
      <w:r w:rsidRPr="007E0560">
        <w:rPr>
          <w:rFonts w:cs="Simplified Arabic" w:hint="cs"/>
          <w:sz w:val="28"/>
          <w:szCs w:val="28"/>
          <w:rtl/>
        </w:rPr>
        <w:t>، ولعل هذا هو السبب في أنّ الأعراف وكذلك التشريعات المقارنة لم تشترط على المصرف الفاتح ضرورة الاتصال بطالب فتح الاع</w:t>
      </w:r>
      <w:r w:rsidR="00F33ACE">
        <w:rPr>
          <w:rFonts w:cs="Simplified Arabic" w:hint="cs"/>
          <w:sz w:val="28"/>
          <w:szCs w:val="28"/>
          <w:rtl/>
        </w:rPr>
        <w:t>تماد في حال ورود مستندات مخالفة</w:t>
      </w:r>
      <w:r w:rsidRPr="007E0560">
        <w:rPr>
          <w:rFonts w:cs="Simplified Arabic" w:hint="cs"/>
          <w:sz w:val="28"/>
          <w:szCs w:val="28"/>
          <w:rtl/>
        </w:rPr>
        <w:t xml:space="preserve">، بل يكون له الرفض من غير </w:t>
      </w:r>
      <w:r w:rsidR="00F33ACE">
        <w:rPr>
          <w:rFonts w:cs="Simplified Arabic" w:hint="cs"/>
          <w:sz w:val="28"/>
          <w:szCs w:val="28"/>
          <w:rtl/>
        </w:rPr>
        <w:lastRenderedPageBreak/>
        <w:t>الرجوع إليه</w:t>
      </w:r>
      <w:r w:rsidRPr="007E0560">
        <w:rPr>
          <w:rFonts w:cs="Simplified Arabic" w:hint="cs"/>
          <w:sz w:val="28"/>
          <w:szCs w:val="28"/>
          <w:rtl/>
        </w:rPr>
        <w:t>، وهو ما يتضح أيضا من المادة (16 /ب) من الأعراف الأخيرة التي أشارت إلى أن اتصال المصرف الفاتح بطالب فتح الاعتماد لحثه على قبول ال</w:t>
      </w:r>
      <w:r w:rsidR="00F33ACE">
        <w:rPr>
          <w:rFonts w:cs="Simplified Arabic" w:hint="cs"/>
          <w:sz w:val="28"/>
          <w:szCs w:val="28"/>
          <w:rtl/>
        </w:rPr>
        <w:t>تقديم المخالف يكون بمحض اختياره</w:t>
      </w:r>
      <w:r w:rsidRPr="007E0560">
        <w:rPr>
          <w:rFonts w:cs="Simplified Arabic" w:hint="cs"/>
          <w:sz w:val="28"/>
          <w:szCs w:val="28"/>
          <w:rtl/>
        </w:rPr>
        <w:t xml:space="preserve">، بل حتى إذا قام بالاتصال بطالب فتح الاعتماد بهذا الخصوص لا يكون مجبرا على قبول تعليماته بالقبول </w:t>
      </w:r>
      <w:r w:rsidRPr="007E0560">
        <w:rPr>
          <w:rFonts w:cs="Simplified Arabic" w:hint="cs"/>
          <w:sz w:val="28"/>
          <w:szCs w:val="28"/>
          <w:vertAlign w:val="superscript"/>
          <w:rtl/>
        </w:rPr>
        <w:t>(</w:t>
      </w:r>
      <w:r w:rsidRPr="007E0560">
        <w:rPr>
          <w:rStyle w:val="EndnoteReference"/>
          <w:rFonts w:cs="Simplified Arabic"/>
          <w:sz w:val="28"/>
          <w:szCs w:val="28"/>
          <w:rtl/>
        </w:rPr>
        <w:endnoteReference w:id="40"/>
      </w:r>
      <w:r w:rsidRPr="007E0560">
        <w:rPr>
          <w:rFonts w:cs="Simplified Arabic" w:hint="cs"/>
          <w:sz w:val="28"/>
          <w:szCs w:val="28"/>
          <w:vertAlign w:val="superscript"/>
          <w:rtl/>
        </w:rPr>
        <w:t>)</w:t>
      </w:r>
      <w:r w:rsidRPr="007E0560">
        <w:rPr>
          <w:rFonts w:cs="Simplified Arabic" w:hint="cs"/>
          <w:sz w:val="28"/>
          <w:szCs w:val="28"/>
          <w:rtl/>
        </w:rPr>
        <w:t xml:space="preserve"> ، لكن عند الرفض يجب أن يكون لهذا الموقف ما يبرره وإلا كان متعسفا في ذلك وخاصة إذا كان هو مَن بادر للحصول على موافقة العميل طالب فتح الاعتماد . </w:t>
      </w:r>
    </w:p>
    <w:p w:rsidR="00B500F7" w:rsidRPr="007E0560" w:rsidRDefault="00B500F7" w:rsidP="007E0560">
      <w:pPr>
        <w:jc w:val="both"/>
        <w:rPr>
          <w:rFonts w:cs="Simplified Arabic"/>
          <w:sz w:val="28"/>
          <w:szCs w:val="28"/>
          <w:rtl/>
        </w:rPr>
      </w:pPr>
      <w:r w:rsidRPr="007E0560">
        <w:rPr>
          <w:rFonts w:cs="Simplified Arabic" w:hint="cs"/>
          <w:sz w:val="28"/>
          <w:szCs w:val="28"/>
          <w:rtl/>
        </w:rPr>
        <w:t>4- أن لا يكون المصرف الفاتح قد قبل المستندات من المصرف المنفذ قبولا</w:t>
      </w:r>
      <w:r w:rsidR="00F33ACE">
        <w:rPr>
          <w:rFonts w:cs="Simplified Arabic" w:hint="cs"/>
          <w:sz w:val="28"/>
          <w:szCs w:val="28"/>
          <w:rtl/>
        </w:rPr>
        <w:t>ً</w:t>
      </w:r>
      <w:r w:rsidRPr="007E0560">
        <w:rPr>
          <w:rFonts w:cs="Simplified Arabic" w:hint="cs"/>
          <w:sz w:val="28"/>
          <w:szCs w:val="28"/>
          <w:rtl/>
        </w:rPr>
        <w:t xml:space="preserve"> نهائيا</w:t>
      </w:r>
      <w:r w:rsidR="00F33ACE">
        <w:rPr>
          <w:rFonts w:cs="Simplified Arabic" w:hint="cs"/>
          <w:sz w:val="28"/>
          <w:szCs w:val="28"/>
          <w:rtl/>
        </w:rPr>
        <w:t>ً</w:t>
      </w:r>
      <w:r w:rsidRPr="007E0560">
        <w:rPr>
          <w:rFonts w:cs="Simplified Arabic" w:hint="cs"/>
          <w:sz w:val="28"/>
          <w:szCs w:val="28"/>
          <w:rtl/>
        </w:rPr>
        <w:t xml:space="preserve"> ، فيلزم أن يكون قبوله إن حصل مع التحفظ حتى يستطيع أن يرجع على ال</w:t>
      </w:r>
      <w:r w:rsidR="00F33ACE">
        <w:rPr>
          <w:rFonts w:cs="Simplified Arabic" w:hint="cs"/>
          <w:sz w:val="28"/>
          <w:szCs w:val="28"/>
          <w:rtl/>
        </w:rPr>
        <w:t>مصرف المراسل ويترك له المستندات</w:t>
      </w:r>
      <w:r w:rsidRPr="007E0560">
        <w:rPr>
          <w:rFonts w:cs="Simplified Arabic" w:hint="cs"/>
          <w:sz w:val="28"/>
          <w:szCs w:val="28"/>
          <w:rtl/>
        </w:rPr>
        <w:t xml:space="preserve">، لأنّ القبول النهائي سواء أكان صريحاً أم ضمنياً يسقط حقه بالتمسك بالترك وينحصر بالمطالبة بالتعويض إن كان له مقتضى </w:t>
      </w:r>
      <w:r w:rsidRPr="007E0560">
        <w:rPr>
          <w:rFonts w:cs="Simplified Arabic" w:hint="cs"/>
          <w:sz w:val="28"/>
          <w:szCs w:val="28"/>
          <w:vertAlign w:val="superscript"/>
          <w:rtl/>
        </w:rPr>
        <w:t>(</w:t>
      </w:r>
      <w:r w:rsidRPr="007E0560">
        <w:rPr>
          <w:rStyle w:val="EndnoteReference"/>
          <w:rFonts w:cs="Simplified Arabic"/>
          <w:sz w:val="28"/>
          <w:szCs w:val="28"/>
          <w:rtl/>
        </w:rPr>
        <w:endnoteReference w:id="41"/>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F33ACE">
      <w:pPr>
        <w:spacing w:after="0"/>
        <w:jc w:val="center"/>
        <w:rPr>
          <w:rFonts w:cs="Simplified Arabic"/>
          <w:b/>
          <w:bCs/>
          <w:sz w:val="28"/>
          <w:szCs w:val="28"/>
          <w:rtl/>
        </w:rPr>
      </w:pPr>
      <w:r w:rsidRPr="007E0560">
        <w:rPr>
          <w:rFonts w:cs="Simplified Arabic" w:hint="cs"/>
          <w:b/>
          <w:bCs/>
          <w:sz w:val="28"/>
          <w:szCs w:val="28"/>
          <w:rtl/>
        </w:rPr>
        <w:t xml:space="preserve">المطلب الثاني </w:t>
      </w:r>
    </w:p>
    <w:p w:rsidR="00B500F7" w:rsidRPr="007E0560" w:rsidRDefault="00B500F7" w:rsidP="00F33ACE">
      <w:pPr>
        <w:spacing w:after="0"/>
        <w:jc w:val="center"/>
        <w:rPr>
          <w:rFonts w:cs="Simplified Arabic"/>
          <w:b/>
          <w:bCs/>
          <w:sz w:val="28"/>
          <w:szCs w:val="28"/>
          <w:rtl/>
        </w:rPr>
      </w:pPr>
      <w:r w:rsidRPr="007E0560">
        <w:rPr>
          <w:rFonts w:cs="Simplified Arabic" w:hint="cs"/>
          <w:b/>
          <w:bCs/>
          <w:sz w:val="28"/>
          <w:szCs w:val="28"/>
          <w:rtl/>
        </w:rPr>
        <w:t xml:space="preserve">طبيعة ترك المستندات وآثارها </w:t>
      </w:r>
    </w:p>
    <w:p w:rsidR="00B500F7" w:rsidRPr="007E0560" w:rsidRDefault="00B500F7" w:rsidP="00F33ACE">
      <w:pPr>
        <w:spacing w:after="0"/>
        <w:jc w:val="both"/>
        <w:rPr>
          <w:rFonts w:cs="Simplified Arabic"/>
          <w:sz w:val="28"/>
          <w:szCs w:val="28"/>
          <w:rtl/>
        </w:rPr>
      </w:pPr>
      <w:r w:rsidRPr="007E0560">
        <w:rPr>
          <w:rFonts w:cs="Simplified Arabic" w:hint="cs"/>
          <w:sz w:val="28"/>
          <w:szCs w:val="28"/>
          <w:rtl/>
        </w:rPr>
        <w:t xml:space="preserve">  يعد موضوع ترك المستندات لدى المصرف المراسل لأي سبب كان من المواضيع التي نالت نصيبا</w:t>
      </w:r>
      <w:r w:rsidR="00F33ACE">
        <w:rPr>
          <w:rFonts w:cs="Simplified Arabic" w:hint="cs"/>
          <w:sz w:val="28"/>
          <w:szCs w:val="28"/>
          <w:rtl/>
        </w:rPr>
        <w:t>ً</w:t>
      </w:r>
      <w:r w:rsidRPr="007E0560">
        <w:rPr>
          <w:rFonts w:cs="Simplified Arabic" w:hint="cs"/>
          <w:sz w:val="28"/>
          <w:szCs w:val="28"/>
          <w:rtl/>
        </w:rPr>
        <w:t xml:space="preserve"> من الخل</w:t>
      </w:r>
      <w:r w:rsidR="00F33ACE">
        <w:rPr>
          <w:rFonts w:cs="Simplified Arabic" w:hint="cs"/>
          <w:sz w:val="28"/>
          <w:szCs w:val="28"/>
          <w:rtl/>
        </w:rPr>
        <w:t>اف الفقهي والمهتمين بهذا المجال</w:t>
      </w:r>
      <w:r w:rsidRPr="007E0560">
        <w:rPr>
          <w:rFonts w:cs="Simplified Arabic" w:hint="cs"/>
          <w:sz w:val="28"/>
          <w:szCs w:val="28"/>
          <w:rtl/>
        </w:rPr>
        <w:t>، وهذا الترك يرتب العديد من الآثار التي تمس مصالح أش</w:t>
      </w:r>
      <w:r w:rsidR="00F33ACE">
        <w:rPr>
          <w:rFonts w:cs="Simplified Arabic" w:hint="cs"/>
          <w:sz w:val="28"/>
          <w:szCs w:val="28"/>
          <w:rtl/>
        </w:rPr>
        <w:t>خاص متعددة في الاعتماد المستندي، لذا فأ</w:t>
      </w:r>
      <w:r w:rsidRPr="007E0560">
        <w:rPr>
          <w:rFonts w:cs="Simplified Arabic" w:hint="cs"/>
          <w:sz w:val="28"/>
          <w:szCs w:val="28"/>
          <w:rtl/>
        </w:rPr>
        <w:t>ن دراسة هذا المطلب لابد من تناوله من خلال فرعين نخصص الأول إلى الطبيعة القانونية لترك المستندات ونفرغ الفرع الثاني إلى آثار ترك المستندات لدى المصرف المراسل .</w:t>
      </w:r>
    </w:p>
    <w:p w:rsidR="00B500F7" w:rsidRPr="00F33ACE" w:rsidRDefault="00B500F7" w:rsidP="00F33ACE">
      <w:pPr>
        <w:spacing w:after="0"/>
        <w:jc w:val="center"/>
        <w:rPr>
          <w:rFonts w:cs="Simplified Arabic"/>
          <w:b/>
          <w:bCs/>
          <w:sz w:val="28"/>
          <w:szCs w:val="28"/>
          <w:rtl/>
        </w:rPr>
      </w:pPr>
      <w:r w:rsidRPr="00F33ACE">
        <w:rPr>
          <w:rFonts w:cs="Simplified Arabic" w:hint="cs"/>
          <w:b/>
          <w:bCs/>
          <w:sz w:val="28"/>
          <w:szCs w:val="28"/>
          <w:rtl/>
        </w:rPr>
        <w:t>الفرع الأول</w:t>
      </w:r>
    </w:p>
    <w:p w:rsidR="00B500F7" w:rsidRPr="00F33ACE" w:rsidRDefault="00B500F7" w:rsidP="00F33ACE">
      <w:pPr>
        <w:spacing w:after="0"/>
        <w:jc w:val="center"/>
        <w:rPr>
          <w:rFonts w:cs="Simplified Arabic"/>
          <w:b/>
          <w:bCs/>
          <w:sz w:val="28"/>
          <w:szCs w:val="28"/>
          <w:rtl/>
        </w:rPr>
      </w:pPr>
      <w:r w:rsidRPr="00F33ACE">
        <w:rPr>
          <w:rFonts w:cs="Simplified Arabic" w:hint="cs"/>
          <w:b/>
          <w:bCs/>
          <w:sz w:val="28"/>
          <w:szCs w:val="28"/>
          <w:rtl/>
        </w:rPr>
        <w:t xml:space="preserve">  الطبيعة القانونية لترك المستندات</w:t>
      </w:r>
    </w:p>
    <w:p w:rsidR="00B500F7" w:rsidRPr="007E0560" w:rsidRDefault="00B500F7" w:rsidP="00F33ACE">
      <w:pPr>
        <w:spacing w:after="0"/>
        <w:jc w:val="both"/>
        <w:rPr>
          <w:rFonts w:cs="Simplified Arabic"/>
          <w:sz w:val="28"/>
          <w:szCs w:val="28"/>
          <w:rtl/>
        </w:rPr>
      </w:pPr>
      <w:r w:rsidRPr="007E0560">
        <w:rPr>
          <w:rFonts w:cs="Simplified Arabic" w:hint="cs"/>
          <w:sz w:val="28"/>
          <w:szCs w:val="28"/>
          <w:rtl/>
        </w:rPr>
        <w:t xml:space="preserve">   لقد تعددت الآراء التي طرحت بشأن تحديد طبيعة ترك المستندات كإجراء يتخذ بحق المصرف </w:t>
      </w:r>
      <w:r w:rsidR="00F33ACE">
        <w:rPr>
          <w:rFonts w:cs="Simplified Arabic" w:hint="cs"/>
          <w:sz w:val="28"/>
          <w:szCs w:val="28"/>
          <w:rtl/>
        </w:rPr>
        <w:t>المنفذ عند قبوله مستندات مخالفة</w:t>
      </w:r>
      <w:r w:rsidRPr="007E0560">
        <w:rPr>
          <w:rFonts w:cs="Simplified Arabic" w:hint="cs"/>
          <w:sz w:val="28"/>
          <w:szCs w:val="28"/>
          <w:rtl/>
        </w:rPr>
        <w:t xml:space="preserve">، فقد ذهب رأي إلى القول بأنّ ترك </w:t>
      </w:r>
      <w:r w:rsidRPr="007E0560">
        <w:rPr>
          <w:rFonts w:cs="Simplified Arabic" w:hint="cs"/>
          <w:sz w:val="28"/>
          <w:szCs w:val="28"/>
          <w:rtl/>
        </w:rPr>
        <w:lastRenderedPageBreak/>
        <w:t>المستندات هو أسلوب خاص بالتعويض عن الضرر المترتب على إخلال المصرف المنفذ بتنفيذ التزاماته ، فالدائن هو العميل المشتري له مصل</w:t>
      </w:r>
      <w:r w:rsidR="00F33ACE">
        <w:rPr>
          <w:rFonts w:cs="Simplified Arabic" w:hint="cs"/>
          <w:sz w:val="28"/>
          <w:szCs w:val="28"/>
          <w:rtl/>
        </w:rPr>
        <w:t>حة خاصة بالتنفيذ من قبل مدينه (المصرف</w:t>
      </w:r>
      <w:r w:rsidRPr="007E0560">
        <w:rPr>
          <w:rFonts w:cs="Simplified Arabic" w:hint="cs"/>
          <w:sz w:val="28"/>
          <w:szCs w:val="28"/>
          <w:rtl/>
        </w:rPr>
        <w:t xml:space="preserve">) تنفيذا عينياً وكاملاً والمستندات المطلوبة لها دور جوهري في تمثيل البضاعة وفي إثبات تنفيذ البائع للالتزام </w:t>
      </w:r>
      <w:r w:rsidRPr="007E0560">
        <w:rPr>
          <w:rFonts w:cs="Simplified Arabic" w:hint="cs"/>
          <w:sz w:val="28"/>
          <w:szCs w:val="28"/>
          <w:vertAlign w:val="superscript"/>
          <w:rtl/>
        </w:rPr>
        <w:t>(</w:t>
      </w:r>
      <w:r w:rsidRPr="007E0560">
        <w:rPr>
          <w:rStyle w:val="EndnoteReference"/>
          <w:rFonts w:cs="Simplified Arabic"/>
          <w:sz w:val="28"/>
          <w:szCs w:val="28"/>
          <w:rtl/>
        </w:rPr>
        <w:endnoteReference w:id="42"/>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F33ACE">
      <w:pPr>
        <w:spacing w:after="0"/>
        <w:jc w:val="both"/>
        <w:rPr>
          <w:rFonts w:cs="Simplified Arabic"/>
          <w:sz w:val="28"/>
          <w:szCs w:val="28"/>
          <w:rtl/>
        </w:rPr>
      </w:pPr>
      <w:r w:rsidRPr="007E0560">
        <w:rPr>
          <w:rFonts w:cs="Simplified Arabic" w:hint="cs"/>
          <w:sz w:val="28"/>
          <w:szCs w:val="28"/>
          <w:rtl/>
        </w:rPr>
        <w:t xml:space="preserve">  وذهب رأي آخر إلى القول بأنّ ترك المستندات صورة من صور الدفع بعدم التنفيذ ، يتمسك بها المصرف الفاتح في مواجهة المصرف المراسل منفذ الاعتماد </w:t>
      </w:r>
      <w:r w:rsidRPr="007E0560">
        <w:rPr>
          <w:rFonts w:cs="Simplified Arabic" w:hint="cs"/>
          <w:sz w:val="28"/>
          <w:szCs w:val="28"/>
          <w:vertAlign w:val="superscript"/>
          <w:rtl/>
        </w:rPr>
        <w:t>(</w:t>
      </w:r>
      <w:r w:rsidRPr="007E0560">
        <w:rPr>
          <w:rStyle w:val="EndnoteReference"/>
          <w:rFonts w:cs="Simplified Arabic"/>
          <w:sz w:val="28"/>
          <w:szCs w:val="28"/>
          <w:rtl/>
        </w:rPr>
        <w:endnoteReference w:id="43"/>
      </w:r>
      <w:r w:rsidRPr="007E0560">
        <w:rPr>
          <w:rFonts w:cs="Simplified Arabic" w:hint="cs"/>
          <w:sz w:val="28"/>
          <w:szCs w:val="28"/>
          <w:vertAlign w:val="superscript"/>
          <w:rtl/>
        </w:rPr>
        <w:t>)</w:t>
      </w:r>
      <w:r w:rsidRPr="007E0560">
        <w:rPr>
          <w:rFonts w:cs="Simplified Arabic" w:hint="cs"/>
          <w:sz w:val="28"/>
          <w:szCs w:val="28"/>
          <w:rtl/>
        </w:rPr>
        <w:t>.</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ويذهب رأي آخر إلى أنّ الترك هي رخصة للعميل له الحق بالتمسك بها فيرفض المستندات ويترك البضاعة أو يتنازل عنها ويتسلم ال</w:t>
      </w:r>
      <w:r w:rsidR="00F33ACE">
        <w:rPr>
          <w:rFonts w:cs="Simplified Arabic" w:hint="cs"/>
          <w:sz w:val="28"/>
          <w:szCs w:val="28"/>
          <w:rtl/>
        </w:rPr>
        <w:t>مصرف المستندات رغم عدم مطابقتها</w:t>
      </w:r>
      <w:r w:rsidRPr="007E0560">
        <w:rPr>
          <w:rFonts w:cs="Simplified Arabic" w:hint="cs"/>
          <w:sz w:val="28"/>
          <w:szCs w:val="28"/>
          <w:rtl/>
        </w:rPr>
        <w:t>، أي إنّه حق للعميل في مواجهة المصرف فيجوز لهما الاتفاق عل</w:t>
      </w:r>
      <w:r w:rsidR="00F33ACE">
        <w:rPr>
          <w:rFonts w:cs="Simplified Arabic" w:hint="cs"/>
          <w:sz w:val="28"/>
          <w:szCs w:val="28"/>
          <w:rtl/>
        </w:rPr>
        <w:t>ى الترك دون الحاجة لتدخل القضاء</w:t>
      </w:r>
      <w:r w:rsidRPr="007E0560">
        <w:rPr>
          <w:rFonts w:cs="Simplified Arabic" w:hint="cs"/>
          <w:sz w:val="28"/>
          <w:szCs w:val="28"/>
          <w:rtl/>
        </w:rPr>
        <w:t xml:space="preserve">، وفي حال </w:t>
      </w:r>
      <w:r w:rsidR="00F33ACE">
        <w:rPr>
          <w:rFonts w:cs="Simplified Arabic" w:hint="cs"/>
          <w:sz w:val="28"/>
          <w:szCs w:val="28"/>
          <w:rtl/>
        </w:rPr>
        <w:t>عدم اتفاقهما يفصل القضاء في ذلك</w:t>
      </w:r>
      <w:r w:rsidRPr="007E0560">
        <w:rPr>
          <w:rFonts w:cs="Simplified Arabic" w:hint="cs"/>
          <w:sz w:val="28"/>
          <w:szCs w:val="28"/>
          <w:rtl/>
        </w:rPr>
        <w:t xml:space="preserve">، وهنا ليس من الضروري أن يحكم بالترك وذلك يتوقف على ظروف كل حالة </w:t>
      </w:r>
      <w:r w:rsidRPr="007E0560">
        <w:rPr>
          <w:rFonts w:cs="Simplified Arabic" w:hint="cs"/>
          <w:sz w:val="28"/>
          <w:szCs w:val="28"/>
          <w:vertAlign w:val="superscript"/>
          <w:rtl/>
        </w:rPr>
        <w:t>(</w:t>
      </w:r>
      <w:r w:rsidRPr="007E0560">
        <w:rPr>
          <w:rStyle w:val="EndnoteReference"/>
          <w:rFonts w:cs="Simplified Arabic"/>
          <w:sz w:val="28"/>
          <w:szCs w:val="28"/>
          <w:rtl/>
        </w:rPr>
        <w:endnoteReference w:id="44"/>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F33ACE">
      <w:pPr>
        <w:jc w:val="both"/>
        <w:rPr>
          <w:rFonts w:cs="Simplified Arabic"/>
          <w:sz w:val="28"/>
          <w:szCs w:val="28"/>
          <w:rtl/>
        </w:rPr>
      </w:pPr>
      <w:r w:rsidRPr="007E0560">
        <w:rPr>
          <w:rFonts w:cs="Simplified Arabic" w:hint="cs"/>
          <w:sz w:val="28"/>
          <w:szCs w:val="28"/>
          <w:rtl/>
        </w:rPr>
        <w:t xml:space="preserve">  ونحن نتفق مع هذا الرأي الأخير الذي يخص ترك المستندات إذ هي رخصة للعميل يمكن أن يستعملها وممكن أن لا يستعمله</w:t>
      </w:r>
      <w:r w:rsidR="00F33ACE">
        <w:rPr>
          <w:rFonts w:cs="Simplified Arabic" w:hint="cs"/>
          <w:sz w:val="28"/>
          <w:szCs w:val="28"/>
          <w:rtl/>
        </w:rPr>
        <w:t>ا في مواجهة مدينه المصرف الفاتح</w:t>
      </w:r>
      <w:r w:rsidRPr="007E0560">
        <w:rPr>
          <w:rFonts w:cs="Simplified Arabic" w:hint="cs"/>
          <w:sz w:val="28"/>
          <w:szCs w:val="28"/>
          <w:rtl/>
        </w:rPr>
        <w:t xml:space="preserve">، أما بعلاقة المصرف الفاتح بالمصرف المنفذ فهي التزام على الأول وأسلوب من </w:t>
      </w:r>
      <w:r w:rsidR="00F33ACE">
        <w:rPr>
          <w:rFonts w:cs="Simplified Arabic" w:hint="cs"/>
          <w:sz w:val="28"/>
          <w:szCs w:val="28"/>
          <w:rtl/>
        </w:rPr>
        <w:t>أساليب الجزاء المدني على الثاني</w:t>
      </w:r>
      <w:r w:rsidRPr="007E0560">
        <w:rPr>
          <w:rFonts w:cs="Simplified Arabic" w:hint="cs"/>
          <w:sz w:val="28"/>
          <w:szCs w:val="28"/>
          <w:rtl/>
        </w:rPr>
        <w:t>، فالمصرف الفاتح عندما يجد المستندات مخالفة ليس له أي سلطة تقديرية في قبولها أو رفضها فإلزام عليه أن يتركها أو ينتظر تعليمات العميل فان تنازل عن المخالفات أصبح واجباً على المصرف الفاتح قبولها وإن رفضها وجب على المصرف ا</w:t>
      </w:r>
      <w:r w:rsidR="00F33ACE">
        <w:rPr>
          <w:rFonts w:cs="Simplified Arabic" w:hint="cs"/>
          <w:sz w:val="28"/>
          <w:szCs w:val="28"/>
          <w:rtl/>
        </w:rPr>
        <w:t>لفاتح تركها وإلا تحمل نتيجة ذلك</w:t>
      </w:r>
      <w:r w:rsidRPr="007E0560">
        <w:rPr>
          <w:rFonts w:cs="Simplified Arabic" w:hint="cs"/>
          <w:sz w:val="28"/>
          <w:szCs w:val="28"/>
          <w:rtl/>
        </w:rPr>
        <w:t>، وإن كانت الأعراف تعطي الحق للمصرف الف</w:t>
      </w:r>
      <w:r w:rsidR="00F33ACE">
        <w:rPr>
          <w:rFonts w:cs="Simplified Arabic" w:hint="cs"/>
          <w:sz w:val="28"/>
          <w:szCs w:val="28"/>
          <w:rtl/>
        </w:rPr>
        <w:t>اتح الوفاء مقابل مستندات مخالفة</w:t>
      </w:r>
      <w:r w:rsidRPr="007E0560">
        <w:rPr>
          <w:rFonts w:cs="Simplified Arabic" w:hint="cs"/>
          <w:sz w:val="28"/>
          <w:szCs w:val="28"/>
          <w:rtl/>
        </w:rPr>
        <w:t xml:space="preserve">، غير أنّه في هذه الحالة لا يستطيع أجبار المشتري طالب فتح الاعتماد على </w:t>
      </w:r>
      <w:r w:rsidR="00F33ACE">
        <w:rPr>
          <w:rFonts w:cs="Simplified Arabic" w:hint="cs"/>
          <w:sz w:val="28"/>
          <w:szCs w:val="28"/>
          <w:rtl/>
        </w:rPr>
        <w:t>قبول تلك المستندات وسداد قيمتها</w:t>
      </w:r>
      <w:r w:rsidRPr="007E0560">
        <w:rPr>
          <w:rFonts w:cs="Simplified Arabic" w:hint="cs"/>
          <w:sz w:val="28"/>
          <w:szCs w:val="28"/>
          <w:rtl/>
        </w:rPr>
        <w:t xml:space="preserve">، أي أن هذه الرخصة للعميل المشتري فقط والتزام على المصرف الفاتح ، وبدل أن يلتزم المصرف </w:t>
      </w:r>
      <w:r w:rsidRPr="007E0560">
        <w:rPr>
          <w:rFonts w:cs="Simplified Arabic" w:hint="cs"/>
          <w:sz w:val="28"/>
          <w:szCs w:val="28"/>
          <w:rtl/>
        </w:rPr>
        <w:lastRenderedPageBreak/>
        <w:t>المراسل بالتعويض عما فيها من مخالفات يتحمل هو هذه المستندات بما فيها من مخالفات</w:t>
      </w:r>
      <w:r w:rsidR="00F33ACE">
        <w:rPr>
          <w:rFonts w:cs="Simplified Arabic" w:hint="cs"/>
          <w:sz w:val="28"/>
          <w:szCs w:val="28"/>
          <w:rtl/>
        </w:rPr>
        <w:t>،</w:t>
      </w:r>
      <w:r w:rsidRPr="007E0560">
        <w:rPr>
          <w:rFonts w:cs="Simplified Arabic" w:hint="cs"/>
          <w:sz w:val="28"/>
          <w:szCs w:val="28"/>
          <w:rtl/>
        </w:rPr>
        <w:t xml:space="preserve"> لأنّه لا يستطيع إلزام المصرف الفاتح بقبول مستندات مخالفة . </w:t>
      </w:r>
    </w:p>
    <w:p w:rsidR="00B500F7" w:rsidRPr="00F33ACE" w:rsidRDefault="00B500F7" w:rsidP="00F33ACE">
      <w:pPr>
        <w:spacing w:after="0"/>
        <w:jc w:val="center"/>
        <w:rPr>
          <w:rFonts w:cs="Simplified Arabic"/>
          <w:b/>
          <w:bCs/>
          <w:sz w:val="28"/>
          <w:szCs w:val="28"/>
          <w:rtl/>
        </w:rPr>
      </w:pPr>
      <w:r w:rsidRPr="00F33ACE">
        <w:rPr>
          <w:rFonts w:cs="Simplified Arabic" w:hint="cs"/>
          <w:b/>
          <w:bCs/>
          <w:sz w:val="28"/>
          <w:szCs w:val="28"/>
          <w:rtl/>
        </w:rPr>
        <w:t>الفرع الثاني</w:t>
      </w:r>
    </w:p>
    <w:p w:rsidR="00B500F7" w:rsidRPr="00F33ACE" w:rsidRDefault="00B500F7" w:rsidP="00F33ACE">
      <w:pPr>
        <w:spacing w:after="0"/>
        <w:jc w:val="center"/>
        <w:rPr>
          <w:rFonts w:cs="Simplified Arabic"/>
          <w:b/>
          <w:bCs/>
          <w:sz w:val="28"/>
          <w:szCs w:val="28"/>
          <w:rtl/>
        </w:rPr>
      </w:pPr>
      <w:r w:rsidRPr="00F33ACE">
        <w:rPr>
          <w:rFonts w:cs="Simplified Arabic" w:hint="cs"/>
          <w:b/>
          <w:bCs/>
          <w:sz w:val="28"/>
          <w:szCs w:val="28"/>
          <w:rtl/>
        </w:rPr>
        <w:t xml:space="preserve">  أثر ترك المستندات لدى المصرف المراسل</w:t>
      </w:r>
    </w:p>
    <w:p w:rsidR="00B500F7" w:rsidRPr="007E0560" w:rsidRDefault="00B500F7" w:rsidP="00F33ACE">
      <w:pPr>
        <w:spacing w:after="0"/>
        <w:jc w:val="both"/>
        <w:rPr>
          <w:rFonts w:cs="Simplified Arabic"/>
          <w:sz w:val="28"/>
          <w:szCs w:val="28"/>
          <w:rtl/>
        </w:rPr>
      </w:pPr>
      <w:r w:rsidRPr="007E0560">
        <w:rPr>
          <w:rFonts w:cs="Simplified Arabic" w:hint="cs"/>
          <w:sz w:val="28"/>
          <w:szCs w:val="28"/>
          <w:rtl/>
        </w:rPr>
        <w:t xml:space="preserve">  يترتب على ترك المستندات تحت يد المصرف المراسل أثران مهمان هما : </w:t>
      </w:r>
    </w:p>
    <w:p w:rsidR="00B500F7" w:rsidRPr="007E0560" w:rsidRDefault="00B500F7" w:rsidP="00F33ACE">
      <w:pPr>
        <w:spacing w:after="0"/>
        <w:jc w:val="both"/>
        <w:rPr>
          <w:rFonts w:cs="Simplified Arabic"/>
          <w:sz w:val="28"/>
          <w:szCs w:val="28"/>
          <w:rtl/>
        </w:rPr>
      </w:pPr>
      <w:r w:rsidRPr="007E0560">
        <w:rPr>
          <w:rFonts w:cs="Simplified Arabic" w:hint="cs"/>
          <w:sz w:val="28"/>
          <w:szCs w:val="28"/>
          <w:rtl/>
        </w:rPr>
        <w:t xml:space="preserve">أولا : بقاء المستندات تحت حيازة المصرف المراسل منفذ الاعتماد يتصرف بها كيفما يشاء وبحسب السبل المتاحة له ، فإما أن يتسلم البضاعة بوساطتها وهذا هو الأمر الذي يلجأ إليه عندما يكون قد قبل المستندات بدون تحفظ وقد يتصرف بها إلى شخص آخر يكون أكثر خبرة منه في تصريفها ، أمّا إذا كان قد قبلها مع التحفظ فهنا يكون الخيار للمصرف المنفذ إمّا أن يتسلم البضاعة وإما يعيد المستندات إلى البائع ( المستفيد ) ويطالبه برد ما قبضه منه </w:t>
      </w:r>
      <w:r w:rsidRPr="007E0560">
        <w:rPr>
          <w:rFonts w:cs="Simplified Arabic" w:hint="cs"/>
          <w:sz w:val="28"/>
          <w:szCs w:val="28"/>
          <w:vertAlign w:val="superscript"/>
          <w:rtl/>
        </w:rPr>
        <w:t>(</w:t>
      </w:r>
      <w:r w:rsidRPr="007E0560">
        <w:rPr>
          <w:rStyle w:val="EndnoteReference"/>
          <w:rFonts w:cs="Simplified Arabic"/>
          <w:sz w:val="28"/>
          <w:szCs w:val="28"/>
          <w:rtl/>
        </w:rPr>
        <w:endnoteReference w:id="45"/>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لكن السؤال الذي قد يثار هنا هو ما الحكم لو قبل المصرف المراسل المستندات مع التحفظ لحين بيان موقف المصرف الفاتح أو العميل ؟ أو أنه أرسل أخطاراً برفض المستندات ثم قام بعد ذلك بالتصرف بها تصرفات لا تتفق مع نية تركها كما لو قام بتداولها عن طريق التظهير إلى الغير ؟</w:t>
      </w:r>
    </w:p>
    <w:p w:rsidR="00B500F7" w:rsidRPr="007E0560" w:rsidRDefault="00B500F7" w:rsidP="007E0560">
      <w:pPr>
        <w:jc w:val="both"/>
        <w:rPr>
          <w:rFonts w:cs="Simplified Arabic"/>
          <w:sz w:val="28"/>
          <w:szCs w:val="28"/>
          <w:rtl/>
        </w:rPr>
      </w:pPr>
      <w:r w:rsidRPr="007E0560">
        <w:rPr>
          <w:rFonts w:cs="Simplified Arabic" w:hint="cs"/>
          <w:sz w:val="28"/>
          <w:szCs w:val="28"/>
          <w:rtl/>
        </w:rPr>
        <w:t xml:space="preserve">  فإذا قام المصرف المراسل بالتداول أو الإيفاء بعد هذا التحفظ فلن يكون باستطاعته بعد ذلك أجبار</w:t>
      </w:r>
      <w:r w:rsidR="00F33ACE">
        <w:rPr>
          <w:rFonts w:cs="Simplified Arabic" w:hint="cs"/>
          <w:sz w:val="28"/>
          <w:szCs w:val="28"/>
          <w:rtl/>
        </w:rPr>
        <w:t xml:space="preserve"> المستفيد على استرداد المستندات</w:t>
      </w:r>
      <w:r w:rsidRPr="007E0560">
        <w:rPr>
          <w:rFonts w:cs="Simplified Arabic" w:hint="cs"/>
          <w:sz w:val="28"/>
          <w:szCs w:val="28"/>
          <w:rtl/>
        </w:rPr>
        <w:t>، فهو يعد قبولا</w:t>
      </w:r>
      <w:r w:rsidR="00F33ACE">
        <w:rPr>
          <w:rFonts w:cs="Simplified Arabic" w:hint="cs"/>
          <w:sz w:val="28"/>
          <w:szCs w:val="28"/>
          <w:rtl/>
        </w:rPr>
        <w:t xml:space="preserve"> منه ويرفض ادعاءه بعدم المطابقة</w:t>
      </w:r>
      <w:r w:rsidRPr="007E0560">
        <w:rPr>
          <w:rFonts w:cs="Simplified Arabic" w:hint="cs"/>
          <w:sz w:val="28"/>
          <w:szCs w:val="28"/>
          <w:rtl/>
        </w:rPr>
        <w:t>، لأنّ المصرف المراسل عليه الاحتفاظ بالمستندات المخالفة لحين ورود تعليمات لاحقة من مقدمها أو إعادتها إليه وإلا لن يكون له الادّعاء بأن التقديم غير مطابق وفقا لأحكام المادة (</w:t>
      </w:r>
      <w:r w:rsidR="00F33ACE">
        <w:rPr>
          <w:rFonts w:cs="Simplified Arabic" w:hint="cs"/>
          <w:sz w:val="28"/>
          <w:szCs w:val="28"/>
          <w:rtl/>
        </w:rPr>
        <w:t>16) من الأعراف الدولية الأخيرة</w:t>
      </w:r>
      <w:r w:rsidRPr="007E0560">
        <w:rPr>
          <w:rFonts w:cs="Simplified Arabic" w:hint="cs"/>
          <w:sz w:val="28"/>
          <w:szCs w:val="28"/>
          <w:rtl/>
        </w:rPr>
        <w:t xml:space="preserve">. </w:t>
      </w:r>
    </w:p>
    <w:p w:rsidR="00B500F7" w:rsidRPr="007E0560" w:rsidRDefault="00B500F7" w:rsidP="007E0560">
      <w:pPr>
        <w:jc w:val="both"/>
        <w:rPr>
          <w:rFonts w:cs="Simplified Arabic"/>
          <w:sz w:val="28"/>
          <w:szCs w:val="28"/>
          <w:rtl/>
        </w:rPr>
      </w:pPr>
      <w:r w:rsidRPr="007E0560">
        <w:rPr>
          <w:rFonts w:cs="Simplified Arabic" w:hint="cs"/>
          <w:sz w:val="28"/>
          <w:szCs w:val="28"/>
          <w:rtl/>
        </w:rPr>
        <w:lastRenderedPageBreak/>
        <w:t xml:space="preserve">  وعلى هذا فانه على المصرف المراسل منفذ الاعتماد إعادة المستندات إلى مقدمها كما هي مقدمة دون أي تلاعب وبالعدد نفسه باستثناء الأختام الضرورية </w:t>
      </w:r>
      <w:r w:rsidR="00F33ACE">
        <w:rPr>
          <w:rFonts w:cs="Simplified Arabic" w:hint="cs"/>
          <w:sz w:val="28"/>
          <w:szCs w:val="28"/>
          <w:rtl/>
        </w:rPr>
        <w:t>إن وجدت وفقا لأسلوب عمل كل مصرف</w:t>
      </w:r>
      <w:r w:rsidRPr="007E0560">
        <w:rPr>
          <w:rFonts w:cs="Simplified Arabic" w:hint="cs"/>
          <w:sz w:val="28"/>
          <w:szCs w:val="28"/>
          <w:rtl/>
        </w:rPr>
        <w:t xml:space="preserve">، فإن فشل في ذلك وقام بتداولها فإنّه لن يكون له الإدعاء بأنّ المستندات المقدمة غير مطابقة ويحق للمستفيد عندئذ المطالبة بالإيفاء مع الفوائد </w:t>
      </w:r>
      <w:r w:rsidRPr="007E0560">
        <w:rPr>
          <w:rFonts w:cs="Simplified Arabic" w:hint="cs"/>
          <w:sz w:val="28"/>
          <w:szCs w:val="28"/>
          <w:vertAlign w:val="superscript"/>
          <w:rtl/>
        </w:rPr>
        <w:t>(</w:t>
      </w:r>
      <w:r w:rsidRPr="007E0560">
        <w:rPr>
          <w:rStyle w:val="EndnoteReference"/>
          <w:rFonts w:cs="Simplified Arabic"/>
          <w:sz w:val="28"/>
          <w:szCs w:val="28"/>
          <w:rtl/>
        </w:rPr>
        <w:endnoteReference w:id="46"/>
      </w:r>
      <w:r w:rsidRPr="007E0560">
        <w:rPr>
          <w:rFonts w:cs="Simplified Arabic" w:hint="cs"/>
          <w:sz w:val="28"/>
          <w:szCs w:val="28"/>
          <w:vertAlign w:val="superscript"/>
          <w:rtl/>
        </w:rPr>
        <w:t>)</w:t>
      </w:r>
      <w:r w:rsidRPr="007E0560">
        <w:rPr>
          <w:rFonts w:cs="Simplified Arabic" w:hint="cs"/>
          <w:sz w:val="28"/>
          <w:szCs w:val="28"/>
          <w:rtl/>
        </w:rPr>
        <w:t xml:space="preserve">. </w:t>
      </w:r>
    </w:p>
    <w:p w:rsidR="00B500F7" w:rsidRPr="007E0560" w:rsidRDefault="00B500F7" w:rsidP="00F33ACE">
      <w:pPr>
        <w:spacing w:after="0"/>
        <w:jc w:val="both"/>
        <w:rPr>
          <w:rFonts w:cs="Simplified Arabic"/>
          <w:sz w:val="28"/>
          <w:szCs w:val="28"/>
          <w:rtl/>
        </w:rPr>
      </w:pPr>
      <w:r w:rsidRPr="007E0560">
        <w:rPr>
          <w:rFonts w:cs="Simplified Arabic" w:hint="cs"/>
          <w:sz w:val="28"/>
          <w:szCs w:val="28"/>
          <w:rtl/>
        </w:rPr>
        <w:t xml:space="preserve">  كما أن لجنة البنوك الدولية إجابة عن ذلك عند بحث نزاع بسبب قيام المصرف المعين بقبول المستندات وتداولها على الرغم أنّه سبق واخطر المستفيد برفض المستندات وبانتظار تعليماته ، حيث ارتأت عدم أحقية المصرف المعين في تداول المستندات بعد إرسال إخطار الرفض ، وبالتالي فتصرفه مخالف للإخطار المرسل من جانبه فهو يتحمل نتيجة ذلك </w:t>
      </w:r>
      <w:r w:rsidRPr="007E0560">
        <w:rPr>
          <w:rFonts w:cs="Simplified Arabic" w:hint="cs"/>
          <w:sz w:val="28"/>
          <w:szCs w:val="28"/>
          <w:vertAlign w:val="superscript"/>
          <w:rtl/>
        </w:rPr>
        <w:t>(</w:t>
      </w:r>
      <w:r w:rsidRPr="007E0560">
        <w:rPr>
          <w:rStyle w:val="EndnoteReference"/>
          <w:rFonts w:cs="Simplified Arabic"/>
          <w:sz w:val="28"/>
          <w:szCs w:val="28"/>
          <w:rtl/>
        </w:rPr>
        <w:endnoteReference w:id="47"/>
      </w:r>
      <w:r w:rsidRPr="007E0560">
        <w:rPr>
          <w:rFonts w:cs="Simplified Arabic" w:hint="cs"/>
          <w:sz w:val="28"/>
          <w:szCs w:val="28"/>
          <w:vertAlign w:val="superscript"/>
          <w:rtl/>
        </w:rPr>
        <w:t>)</w:t>
      </w:r>
      <w:r w:rsidRPr="007E0560">
        <w:rPr>
          <w:rFonts w:cs="Simplified Arabic" w:hint="cs"/>
          <w:sz w:val="28"/>
          <w:szCs w:val="28"/>
          <w:rtl/>
        </w:rPr>
        <w:t xml:space="preserve">.   </w:t>
      </w:r>
    </w:p>
    <w:p w:rsidR="00CB7BBA" w:rsidRPr="007E0560" w:rsidRDefault="00B500F7" w:rsidP="00F33ACE">
      <w:pPr>
        <w:spacing w:after="0"/>
        <w:jc w:val="both"/>
        <w:rPr>
          <w:rFonts w:cs="Simplified Arabic"/>
          <w:sz w:val="28"/>
          <w:szCs w:val="28"/>
          <w:rtl/>
        </w:rPr>
      </w:pPr>
      <w:r w:rsidRPr="007E0560">
        <w:rPr>
          <w:rFonts w:cs="Simplified Arabic" w:hint="cs"/>
          <w:b/>
          <w:bCs/>
          <w:sz w:val="28"/>
          <w:szCs w:val="28"/>
          <w:rtl/>
        </w:rPr>
        <w:t xml:space="preserve">ثانيا </w:t>
      </w:r>
      <w:r w:rsidRPr="007E0560">
        <w:rPr>
          <w:rFonts w:cs="Simplified Arabic" w:hint="cs"/>
          <w:sz w:val="28"/>
          <w:szCs w:val="28"/>
          <w:rtl/>
        </w:rPr>
        <w:t>: يترتب على ترك المستندات عدم انتقال تبعة الهلاك إلى المشتري أو المصرف الفاتح ، لأنّ انتقال تبعة الهلاك يكون مرتبطا بتلقي المستندات فإذا كانت المستندا</w:t>
      </w:r>
      <w:r w:rsidR="00F33ACE">
        <w:rPr>
          <w:rFonts w:cs="Simplified Arabic" w:hint="cs"/>
          <w:sz w:val="28"/>
          <w:szCs w:val="28"/>
          <w:rtl/>
        </w:rPr>
        <w:t>ت غير مطابقة وأمتنع عن استلامها</w:t>
      </w:r>
      <w:r w:rsidRPr="007E0560">
        <w:rPr>
          <w:rFonts w:cs="Simplified Arabic" w:hint="cs"/>
          <w:sz w:val="28"/>
          <w:szCs w:val="28"/>
          <w:rtl/>
        </w:rPr>
        <w:t>،</w:t>
      </w:r>
      <w:r w:rsidR="00F33ACE">
        <w:rPr>
          <w:rFonts w:cs="Simplified Arabic" w:hint="cs"/>
          <w:sz w:val="28"/>
          <w:szCs w:val="28"/>
          <w:rtl/>
        </w:rPr>
        <w:t xml:space="preserve"> ومن ثم يتحمل تبعة هذا الالتزام</w:t>
      </w:r>
      <w:r w:rsidRPr="007E0560">
        <w:rPr>
          <w:rFonts w:cs="Simplified Arabic" w:hint="cs"/>
          <w:sz w:val="28"/>
          <w:szCs w:val="28"/>
          <w:rtl/>
        </w:rPr>
        <w:t xml:space="preserve">، وبالتالي فإنّ تبعة الهلاك تكون على مَن تكون المستندات تحت يده ، وهو المصرف المنفذ الذي قبلها يرجع بذلك على مَن كان سببا في هلاكها </w:t>
      </w:r>
      <w:r w:rsidRPr="007E0560">
        <w:rPr>
          <w:rFonts w:cs="Simplified Arabic" w:hint="cs"/>
          <w:sz w:val="28"/>
          <w:szCs w:val="28"/>
          <w:vertAlign w:val="superscript"/>
          <w:rtl/>
        </w:rPr>
        <w:t>(</w:t>
      </w:r>
      <w:r w:rsidRPr="007E0560">
        <w:rPr>
          <w:rStyle w:val="EndnoteReference"/>
          <w:rFonts w:cs="Simplified Arabic"/>
          <w:sz w:val="28"/>
          <w:szCs w:val="28"/>
          <w:rtl/>
        </w:rPr>
        <w:endnoteReference w:id="48"/>
      </w:r>
      <w:r w:rsidRPr="007E0560">
        <w:rPr>
          <w:rFonts w:cs="Simplified Arabic" w:hint="cs"/>
          <w:sz w:val="28"/>
          <w:szCs w:val="28"/>
          <w:vertAlign w:val="superscript"/>
          <w:rtl/>
        </w:rPr>
        <w:t>)</w:t>
      </w:r>
      <w:r w:rsidR="00CB7BBA" w:rsidRPr="007E0560">
        <w:rPr>
          <w:rFonts w:cs="Simplified Arabic" w:hint="cs"/>
          <w:sz w:val="28"/>
          <w:szCs w:val="28"/>
          <w:vertAlign w:val="superscript"/>
          <w:rtl/>
        </w:rPr>
        <w:t xml:space="preserve"> </w:t>
      </w:r>
      <w:r w:rsidR="00CB7BBA" w:rsidRPr="007E0560">
        <w:rPr>
          <w:rFonts w:cs="Simplified Arabic" w:hint="cs"/>
          <w:sz w:val="28"/>
          <w:szCs w:val="28"/>
          <w:rtl/>
        </w:rPr>
        <w:t xml:space="preserve">.  </w:t>
      </w:r>
    </w:p>
    <w:p w:rsidR="00F66E97" w:rsidRPr="007E0560" w:rsidRDefault="00F33ACE" w:rsidP="00F33ACE">
      <w:pPr>
        <w:spacing w:after="0"/>
        <w:rPr>
          <w:rFonts w:cs="Simplified Arabic"/>
          <w:b/>
          <w:bCs/>
          <w:sz w:val="28"/>
          <w:szCs w:val="28"/>
          <w:rtl/>
        </w:rPr>
      </w:pPr>
      <w:r>
        <w:rPr>
          <w:rFonts w:cs="Simplified Arabic" w:hint="cs"/>
          <w:b/>
          <w:bCs/>
          <w:sz w:val="28"/>
          <w:szCs w:val="28"/>
          <w:rtl/>
        </w:rPr>
        <w:t>الخاتمة:</w:t>
      </w:r>
    </w:p>
    <w:p w:rsidR="00F66E97" w:rsidRPr="007E0560" w:rsidRDefault="00F66E97" w:rsidP="00F33ACE">
      <w:pPr>
        <w:spacing w:after="0"/>
        <w:jc w:val="both"/>
        <w:rPr>
          <w:rFonts w:cs="Simplified Arabic"/>
          <w:sz w:val="28"/>
          <w:szCs w:val="28"/>
          <w:rtl/>
        </w:rPr>
      </w:pPr>
      <w:r w:rsidRPr="007E0560">
        <w:rPr>
          <w:rFonts w:cs="Simplified Arabic" w:hint="cs"/>
          <w:sz w:val="28"/>
          <w:szCs w:val="28"/>
          <w:rtl/>
        </w:rPr>
        <w:t xml:space="preserve">  بعد أن انتهينا من موضوع بحثنا هذا الموسوم بـ ( آثا</w:t>
      </w:r>
      <w:r w:rsidR="00D9516B" w:rsidRPr="007E0560">
        <w:rPr>
          <w:rFonts w:cs="Simplified Arabic" w:hint="cs"/>
          <w:sz w:val="28"/>
          <w:szCs w:val="28"/>
          <w:rtl/>
        </w:rPr>
        <w:t>ر قيام مسؤولية المصرف المراسل منفذ</w:t>
      </w:r>
      <w:r w:rsidRPr="007E0560">
        <w:rPr>
          <w:rFonts w:cs="Simplified Arabic" w:hint="cs"/>
          <w:sz w:val="28"/>
          <w:szCs w:val="28"/>
          <w:rtl/>
        </w:rPr>
        <w:t xml:space="preserve"> الاعتماد</w:t>
      </w:r>
      <w:r w:rsidR="00D9516B" w:rsidRPr="007E0560">
        <w:rPr>
          <w:rFonts w:cs="Simplified Arabic" w:hint="cs"/>
          <w:sz w:val="28"/>
          <w:szCs w:val="28"/>
          <w:rtl/>
        </w:rPr>
        <w:t xml:space="preserve"> المستندي </w:t>
      </w:r>
      <w:r w:rsidRPr="007E0560">
        <w:rPr>
          <w:rFonts w:cs="Simplified Arabic" w:hint="cs"/>
          <w:sz w:val="28"/>
          <w:szCs w:val="28"/>
          <w:rtl/>
        </w:rPr>
        <w:t xml:space="preserve"> ) توصلنا إلى مجموعة من النتائج والتوصيات من أهمها ما يأتي :</w:t>
      </w:r>
    </w:p>
    <w:p w:rsidR="00F66E97" w:rsidRPr="007E0560" w:rsidRDefault="00F66E97" w:rsidP="00F33ACE">
      <w:pPr>
        <w:spacing w:after="0"/>
        <w:jc w:val="both"/>
        <w:rPr>
          <w:rFonts w:cs="Simplified Arabic"/>
          <w:sz w:val="28"/>
          <w:szCs w:val="28"/>
          <w:rtl/>
        </w:rPr>
      </w:pPr>
      <w:r w:rsidRPr="007E0560">
        <w:rPr>
          <w:rFonts w:cs="Simplified Arabic" w:hint="cs"/>
          <w:sz w:val="28"/>
          <w:szCs w:val="28"/>
          <w:rtl/>
        </w:rPr>
        <w:t>أولا : النتائج</w:t>
      </w:r>
      <w:r w:rsidR="00F33ACE">
        <w:rPr>
          <w:rFonts w:cs="Simplified Arabic" w:hint="cs"/>
          <w:sz w:val="28"/>
          <w:szCs w:val="28"/>
          <w:rtl/>
        </w:rPr>
        <w:t>:</w:t>
      </w:r>
      <w:r w:rsidRPr="007E0560">
        <w:rPr>
          <w:rFonts w:cs="Simplified Arabic" w:hint="cs"/>
          <w:sz w:val="28"/>
          <w:szCs w:val="28"/>
          <w:rtl/>
        </w:rPr>
        <w:t xml:space="preserve"> </w:t>
      </w:r>
    </w:p>
    <w:p w:rsidR="00F66E97" w:rsidRPr="007E0560" w:rsidRDefault="00F66E97" w:rsidP="00F33ACE">
      <w:pPr>
        <w:spacing w:after="0"/>
        <w:jc w:val="both"/>
        <w:rPr>
          <w:rFonts w:cs="Simplified Arabic"/>
          <w:sz w:val="28"/>
          <w:szCs w:val="28"/>
          <w:rtl/>
        </w:rPr>
      </w:pPr>
      <w:r w:rsidRPr="007E0560">
        <w:rPr>
          <w:rFonts w:cs="Simplified Arabic" w:hint="cs"/>
          <w:sz w:val="28"/>
          <w:szCs w:val="28"/>
          <w:rtl/>
        </w:rPr>
        <w:t xml:space="preserve">1 </w:t>
      </w:r>
      <w:r w:rsidRPr="007E0560">
        <w:rPr>
          <w:rFonts w:cs="Simplified Arabic"/>
          <w:sz w:val="28"/>
          <w:szCs w:val="28"/>
          <w:rtl/>
        </w:rPr>
        <w:t>–</w:t>
      </w:r>
      <w:r w:rsidRPr="007E0560">
        <w:rPr>
          <w:rFonts w:cs="Simplified Arabic" w:hint="cs"/>
          <w:sz w:val="28"/>
          <w:szCs w:val="28"/>
          <w:rtl/>
        </w:rPr>
        <w:t xml:space="preserve"> الأصل على المصرف المراسل عندما يجد المستندات مخالفة يجب عليه أن يرفض التنفيذ </w:t>
      </w:r>
      <w:r w:rsidR="00F33ACE">
        <w:rPr>
          <w:rFonts w:cs="Simplified Arabic" w:hint="cs"/>
          <w:sz w:val="28"/>
          <w:szCs w:val="28"/>
          <w:rtl/>
        </w:rPr>
        <w:t>مهما كانت طبيعة المخالفة ونوعها</w:t>
      </w:r>
      <w:r w:rsidRPr="007E0560">
        <w:rPr>
          <w:rFonts w:cs="Simplified Arabic" w:hint="cs"/>
          <w:sz w:val="28"/>
          <w:szCs w:val="28"/>
          <w:rtl/>
        </w:rPr>
        <w:t xml:space="preserve">، وعند الخروج عن ذلك وقبول </w:t>
      </w:r>
      <w:r w:rsidRPr="007E0560">
        <w:rPr>
          <w:rFonts w:cs="Simplified Arabic" w:hint="cs"/>
          <w:sz w:val="28"/>
          <w:szCs w:val="28"/>
          <w:rtl/>
        </w:rPr>
        <w:lastRenderedPageBreak/>
        <w:t>مستندات مخالفة بدون موافقة المصرف الفاتح أو العميل المشتري هنا يكون ذل</w:t>
      </w:r>
      <w:r w:rsidR="00F33ACE">
        <w:rPr>
          <w:rFonts w:cs="Simplified Arabic" w:hint="cs"/>
          <w:sz w:val="28"/>
          <w:szCs w:val="28"/>
          <w:rtl/>
        </w:rPr>
        <w:t>ك على مسؤوليته ويتحمل تبعات ذلك</w:t>
      </w:r>
      <w:r w:rsidRPr="007E0560">
        <w:rPr>
          <w:rFonts w:cs="Simplified Arabic" w:hint="cs"/>
          <w:sz w:val="28"/>
          <w:szCs w:val="28"/>
          <w:rtl/>
        </w:rPr>
        <w:t>.</w:t>
      </w:r>
    </w:p>
    <w:p w:rsidR="00F66E97" w:rsidRPr="007E0560" w:rsidRDefault="00F66E97" w:rsidP="007E0560">
      <w:pPr>
        <w:jc w:val="both"/>
        <w:rPr>
          <w:rFonts w:cs="Simplified Arabic"/>
          <w:sz w:val="28"/>
          <w:szCs w:val="28"/>
          <w:rtl/>
        </w:rPr>
      </w:pPr>
      <w:r w:rsidRPr="007E0560">
        <w:rPr>
          <w:rFonts w:cs="Simplified Arabic" w:hint="cs"/>
          <w:sz w:val="28"/>
          <w:szCs w:val="28"/>
          <w:rtl/>
        </w:rPr>
        <w:t xml:space="preserve">2 </w:t>
      </w:r>
      <w:r w:rsidRPr="007E0560">
        <w:rPr>
          <w:rFonts w:cs="Simplified Arabic"/>
          <w:sz w:val="28"/>
          <w:szCs w:val="28"/>
          <w:rtl/>
        </w:rPr>
        <w:t>–</w:t>
      </w:r>
      <w:r w:rsidRPr="007E0560">
        <w:rPr>
          <w:rFonts w:cs="Simplified Arabic" w:hint="cs"/>
          <w:sz w:val="28"/>
          <w:szCs w:val="28"/>
          <w:rtl/>
        </w:rPr>
        <w:t xml:space="preserve"> أن موقف المصرف فاتح الاعتماد بعد قبول المصرف المراسل لمس</w:t>
      </w:r>
      <w:r w:rsidR="00F33ACE">
        <w:rPr>
          <w:rFonts w:cs="Simplified Arabic" w:hint="cs"/>
          <w:sz w:val="28"/>
          <w:szCs w:val="28"/>
          <w:rtl/>
        </w:rPr>
        <w:t>تندات غير مطابقة لخطاب الاعتماد</w:t>
      </w:r>
      <w:r w:rsidRPr="007E0560">
        <w:rPr>
          <w:rFonts w:cs="Simplified Arabic" w:hint="cs"/>
          <w:sz w:val="28"/>
          <w:szCs w:val="28"/>
          <w:rtl/>
        </w:rPr>
        <w:t>، أما أن يقبل هذه المستندات كما هي مع مطالبة المصرف المراسل بالتعويض عما يصيبه من أضرار بسبب ذلك ، أو يقوم برفض هذه المس</w:t>
      </w:r>
      <w:r w:rsidR="00F33ACE">
        <w:rPr>
          <w:rFonts w:cs="Simplified Arabic" w:hint="cs"/>
          <w:sz w:val="28"/>
          <w:szCs w:val="28"/>
          <w:rtl/>
        </w:rPr>
        <w:t>تندات وتركها لدى المصرف المراسل</w:t>
      </w:r>
      <w:r w:rsidRPr="007E0560">
        <w:rPr>
          <w:rFonts w:cs="Simplified Arabic" w:hint="cs"/>
          <w:sz w:val="28"/>
          <w:szCs w:val="28"/>
          <w:rtl/>
        </w:rPr>
        <w:t>.</w:t>
      </w:r>
    </w:p>
    <w:p w:rsidR="00F66E97" w:rsidRPr="007E0560" w:rsidRDefault="00F66E97" w:rsidP="007E0560">
      <w:pPr>
        <w:jc w:val="both"/>
        <w:rPr>
          <w:rFonts w:cs="Simplified Arabic"/>
          <w:sz w:val="28"/>
          <w:szCs w:val="28"/>
          <w:rtl/>
        </w:rPr>
      </w:pPr>
      <w:r w:rsidRPr="007E0560">
        <w:rPr>
          <w:rFonts w:cs="Simplified Arabic" w:hint="cs"/>
          <w:sz w:val="28"/>
          <w:szCs w:val="28"/>
          <w:rtl/>
        </w:rPr>
        <w:t xml:space="preserve">3 </w:t>
      </w:r>
      <w:r w:rsidRPr="007E0560">
        <w:rPr>
          <w:rFonts w:cs="Simplified Arabic"/>
          <w:sz w:val="28"/>
          <w:szCs w:val="28"/>
          <w:rtl/>
        </w:rPr>
        <w:t>–</w:t>
      </w:r>
      <w:r w:rsidRPr="007E0560">
        <w:rPr>
          <w:rFonts w:cs="Simplified Arabic" w:hint="cs"/>
          <w:sz w:val="28"/>
          <w:szCs w:val="28"/>
          <w:rtl/>
        </w:rPr>
        <w:t xml:space="preserve"> إنَّ المحاكم المختصة بالنظر بمنازعات الاعتماد المستندي التي يكون المصرف المراسل طرفا بها من اختصاص المحاكم التجارية في العراق والمحكمة الاقتصادية في مصر وهذا يعكس الخصوصية التي ت</w:t>
      </w:r>
      <w:r w:rsidR="00F33ACE">
        <w:rPr>
          <w:rFonts w:cs="Simplified Arabic" w:hint="cs"/>
          <w:sz w:val="28"/>
          <w:szCs w:val="28"/>
          <w:rtl/>
        </w:rPr>
        <w:t>تميز بها هذه النوع من المنازعات</w:t>
      </w:r>
      <w:r w:rsidRPr="007E0560">
        <w:rPr>
          <w:rFonts w:cs="Simplified Arabic" w:hint="cs"/>
          <w:sz w:val="28"/>
          <w:szCs w:val="28"/>
          <w:rtl/>
        </w:rPr>
        <w:t>.</w:t>
      </w:r>
    </w:p>
    <w:p w:rsidR="00F66E97" w:rsidRPr="007E0560" w:rsidRDefault="00F66E97" w:rsidP="007E0560">
      <w:pPr>
        <w:jc w:val="both"/>
        <w:rPr>
          <w:rFonts w:cs="Simplified Arabic"/>
          <w:sz w:val="28"/>
          <w:szCs w:val="28"/>
          <w:rtl/>
        </w:rPr>
      </w:pPr>
      <w:r w:rsidRPr="007E0560">
        <w:rPr>
          <w:rFonts w:cs="Simplified Arabic" w:hint="cs"/>
          <w:sz w:val="28"/>
          <w:szCs w:val="28"/>
          <w:rtl/>
        </w:rPr>
        <w:t>4-  قد يكون للتحكيم التجاري دورا</w:t>
      </w:r>
      <w:r w:rsidR="00F33ACE">
        <w:rPr>
          <w:rFonts w:cs="Simplified Arabic" w:hint="cs"/>
          <w:sz w:val="28"/>
          <w:szCs w:val="28"/>
          <w:rtl/>
        </w:rPr>
        <w:t>ً</w:t>
      </w:r>
      <w:r w:rsidRPr="007E0560">
        <w:rPr>
          <w:rFonts w:cs="Simplified Arabic" w:hint="cs"/>
          <w:sz w:val="28"/>
          <w:szCs w:val="28"/>
          <w:rtl/>
        </w:rPr>
        <w:t xml:space="preserve"> بارزا</w:t>
      </w:r>
      <w:r w:rsidR="00F33ACE">
        <w:rPr>
          <w:rFonts w:cs="Simplified Arabic" w:hint="cs"/>
          <w:sz w:val="28"/>
          <w:szCs w:val="28"/>
          <w:rtl/>
        </w:rPr>
        <w:t>ً</w:t>
      </w:r>
      <w:r w:rsidRPr="007E0560">
        <w:rPr>
          <w:rFonts w:cs="Simplified Arabic" w:hint="cs"/>
          <w:sz w:val="28"/>
          <w:szCs w:val="28"/>
          <w:rtl/>
        </w:rPr>
        <w:t xml:space="preserve"> في منازعات الاعتماد المستندي ال</w:t>
      </w:r>
      <w:r w:rsidR="00F33ACE">
        <w:rPr>
          <w:rFonts w:cs="Simplified Arabic" w:hint="cs"/>
          <w:sz w:val="28"/>
          <w:szCs w:val="28"/>
          <w:rtl/>
        </w:rPr>
        <w:t>تي يكون المصرف المراسل طرفا بها</w:t>
      </w:r>
      <w:r w:rsidRPr="007E0560">
        <w:rPr>
          <w:rFonts w:cs="Simplified Arabic" w:hint="cs"/>
          <w:sz w:val="28"/>
          <w:szCs w:val="28"/>
          <w:rtl/>
        </w:rPr>
        <w:t>، إذ ممكن أن تنظر هذه المنازعات عن طريق هيئات تحكيم دولية ، وهو مركز الخبرة التابع للغرفة التجارية الدولية في باريس وذلك متى اتفقا الأطراف على عرض نزاعاتهم الخاضعة للأعراف الدولية على هذه الهيئة .</w:t>
      </w:r>
    </w:p>
    <w:p w:rsidR="00F66E97" w:rsidRPr="007E0560" w:rsidRDefault="00F66E97" w:rsidP="007E0560">
      <w:pPr>
        <w:jc w:val="both"/>
        <w:rPr>
          <w:rFonts w:cs="Simplified Arabic"/>
          <w:sz w:val="28"/>
          <w:szCs w:val="28"/>
          <w:rtl/>
        </w:rPr>
      </w:pPr>
      <w:r w:rsidRPr="007E0560">
        <w:rPr>
          <w:rFonts w:cs="Simplified Arabic" w:hint="cs"/>
          <w:sz w:val="28"/>
          <w:szCs w:val="28"/>
          <w:rtl/>
        </w:rPr>
        <w:t>5- إن التعويض الذي يفرض على المصرف المراسل</w:t>
      </w:r>
      <w:r w:rsidR="00F33ACE">
        <w:rPr>
          <w:rFonts w:cs="Simplified Arabic" w:hint="cs"/>
          <w:sz w:val="28"/>
          <w:szCs w:val="28"/>
          <w:rtl/>
        </w:rPr>
        <w:t xml:space="preserve"> في الغالب يتخذ صورة تعويض نقدي</w:t>
      </w:r>
      <w:r w:rsidRPr="007E0560">
        <w:rPr>
          <w:rFonts w:cs="Simplified Arabic" w:hint="cs"/>
          <w:sz w:val="28"/>
          <w:szCs w:val="28"/>
          <w:rtl/>
        </w:rPr>
        <w:t>، غير أنه قد يكون تع</w:t>
      </w:r>
      <w:r w:rsidR="00F33ACE">
        <w:rPr>
          <w:rFonts w:cs="Simplified Arabic" w:hint="cs"/>
          <w:sz w:val="28"/>
          <w:szCs w:val="28"/>
          <w:rtl/>
        </w:rPr>
        <w:t>ويضا عينيا عندما يكون ذلك ممكنا</w:t>
      </w:r>
      <w:r w:rsidRPr="007E0560">
        <w:rPr>
          <w:rFonts w:cs="Simplified Arabic" w:hint="cs"/>
          <w:sz w:val="28"/>
          <w:szCs w:val="28"/>
          <w:rtl/>
        </w:rPr>
        <w:t>، كما لو كان المستفيد هو المتضرر من رفض المصرف المرا</w:t>
      </w:r>
      <w:r w:rsidR="00F33ACE">
        <w:rPr>
          <w:rFonts w:cs="Simplified Arabic" w:hint="cs"/>
          <w:sz w:val="28"/>
          <w:szCs w:val="28"/>
          <w:rtl/>
        </w:rPr>
        <w:t>سل للمستندات المطابقة بدون مبرر</w:t>
      </w:r>
      <w:r w:rsidRPr="007E0560">
        <w:rPr>
          <w:rFonts w:cs="Simplified Arabic" w:hint="cs"/>
          <w:sz w:val="28"/>
          <w:szCs w:val="28"/>
          <w:rtl/>
        </w:rPr>
        <w:t>، ففي هذه الحالة قد يجبر على القبول وبهذا يكون تنفيذا</w:t>
      </w:r>
      <w:r w:rsidR="00F33ACE">
        <w:rPr>
          <w:rFonts w:cs="Simplified Arabic" w:hint="cs"/>
          <w:sz w:val="28"/>
          <w:szCs w:val="28"/>
          <w:rtl/>
        </w:rPr>
        <w:t>ً</w:t>
      </w:r>
      <w:r w:rsidRPr="007E0560">
        <w:rPr>
          <w:rFonts w:cs="Simplified Arabic" w:hint="cs"/>
          <w:sz w:val="28"/>
          <w:szCs w:val="28"/>
          <w:rtl/>
        </w:rPr>
        <w:t xml:space="preserve"> عينيا</w:t>
      </w:r>
      <w:r w:rsidR="00F33ACE">
        <w:rPr>
          <w:rFonts w:cs="Simplified Arabic" w:hint="cs"/>
          <w:sz w:val="28"/>
          <w:szCs w:val="28"/>
          <w:rtl/>
        </w:rPr>
        <w:t>ً</w:t>
      </w:r>
      <w:r w:rsidRPr="007E0560">
        <w:rPr>
          <w:rFonts w:cs="Simplified Arabic" w:hint="cs"/>
          <w:sz w:val="28"/>
          <w:szCs w:val="28"/>
          <w:rtl/>
        </w:rPr>
        <w:t xml:space="preserve">. </w:t>
      </w:r>
    </w:p>
    <w:p w:rsidR="00F66E97" w:rsidRPr="007E0560" w:rsidRDefault="00F66E97" w:rsidP="007E0560">
      <w:pPr>
        <w:jc w:val="both"/>
        <w:rPr>
          <w:rFonts w:cs="Simplified Arabic"/>
          <w:sz w:val="28"/>
          <w:szCs w:val="28"/>
          <w:rtl/>
        </w:rPr>
      </w:pPr>
      <w:r w:rsidRPr="007E0560">
        <w:rPr>
          <w:rFonts w:cs="Simplified Arabic" w:hint="cs"/>
          <w:sz w:val="28"/>
          <w:szCs w:val="28"/>
          <w:rtl/>
        </w:rPr>
        <w:t xml:space="preserve">6 </w:t>
      </w:r>
      <w:r w:rsidRPr="007E0560">
        <w:rPr>
          <w:rFonts w:cs="Simplified Arabic"/>
          <w:sz w:val="28"/>
          <w:szCs w:val="28"/>
          <w:rtl/>
        </w:rPr>
        <w:t>–</w:t>
      </w:r>
      <w:r w:rsidRPr="007E0560">
        <w:rPr>
          <w:rFonts w:cs="Simplified Arabic" w:hint="cs"/>
          <w:sz w:val="28"/>
          <w:szCs w:val="28"/>
          <w:rtl/>
        </w:rPr>
        <w:t xml:space="preserve"> يجب أن لا يكون المصرف المراسل متعسفا في الرفض عندما يتنازل المصرف الفاتح أو العميل طالب فتح الاعتماد عن هذه المخالفات ، لعدم وجود ضرر في ذلك عليه .</w:t>
      </w:r>
    </w:p>
    <w:p w:rsidR="00F66E97" w:rsidRPr="007E0560" w:rsidRDefault="00F66E97" w:rsidP="007E0560">
      <w:pPr>
        <w:jc w:val="both"/>
        <w:rPr>
          <w:rFonts w:cs="Simplified Arabic"/>
          <w:sz w:val="28"/>
          <w:szCs w:val="28"/>
          <w:rtl/>
        </w:rPr>
      </w:pPr>
      <w:r w:rsidRPr="007E0560">
        <w:rPr>
          <w:rFonts w:cs="Simplified Arabic" w:hint="cs"/>
          <w:sz w:val="28"/>
          <w:szCs w:val="28"/>
          <w:rtl/>
        </w:rPr>
        <w:lastRenderedPageBreak/>
        <w:t xml:space="preserve">ثانيا : التوصيات </w:t>
      </w:r>
      <w:r w:rsidR="00F33ACE">
        <w:rPr>
          <w:rFonts w:cs="Simplified Arabic" w:hint="cs"/>
          <w:sz w:val="28"/>
          <w:szCs w:val="28"/>
          <w:rtl/>
        </w:rPr>
        <w:t>:</w:t>
      </w:r>
    </w:p>
    <w:p w:rsidR="00F66E97" w:rsidRPr="007E0560" w:rsidRDefault="00F66E97" w:rsidP="007563D2">
      <w:pPr>
        <w:spacing w:after="0"/>
        <w:jc w:val="both"/>
        <w:rPr>
          <w:rFonts w:cs="Simplified Arabic"/>
          <w:sz w:val="28"/>
          <w:szCs w:val="28"/>
          <w:rtl/>
        </w:rPr>
      </w:pPr>
      <w:r w:rsidRPr="007E0560">
        <w:rPr>
          <w:rFonts w:cs="Simplified Arabic" w:hint="cs"/>
          <w:sz w:val="28"/>
          <w:szCs w:val="28"/>
          <w:rtl/>
        </w:rPr>
        <w:t xml:space="preserve">1 </w:t>
      </w:r>
      <w:r w:rsidRPr="007E0560">
        <w:rPr>
          <w:rFonts w:cs="Simplified Arabic"/>
          <w:sz w:val="28"/>
          <w:szCs w:val="28"/>
          <w:rtl/>
        </w:rPr>
        <w:t>–</w:t>
      </w:r>
      <w:r w:rsidRPr="007E0560">
        <w:rPr>
          <w:rFonts w:cs="Simplified Arabic" w:hint="cs"/>
          <w:sz w:val="28"/>
          <w:szCs w:val="28"/>
          <w:rtl/>
        </w:rPr>
        <w:t xml:space="preserve"> لم نجد في قانون التجارة العراقي ما يشر إلى أمكانية حل نزاعات الاعتماد المستندي عن طريق هيئة تحكيم دولية على الرغم من أهمية دورهما في هذا المجال ، لذا ضرورة أن يتضمن إعطاء الحق للأطراف في عقد الاعتماد أو خطاب الاعتماد عرض المنازعات التي تثار على هيئة التحكيم الدولية مع أع</w:t>
      </w:r>
      <w:r w:rsidR="00F33ACE">
        <w:rPr>
          <w:rFonts w:cs="Simplified Arabic" w:hint="cs"/>
          <w:sz w:val="28"/>
          <w:szCs w:val="28"/>
          <w:rtl/>
        </w:rPr>
        <w:t>طاء أحكامها قوة الحكم المقضي به</w:t>
      </w:r>
      <w:r w:rsidRPr="007E0560">
        <w:rPr>
          <w:rFonts w:cs="Simplified Arabic" w:hint="cs"/>
          <w:sz w:val="28"/>
          <w:szCs w:val="28"/>
          <w:rtl/>
        </w:rPr>
        <w:t>، لكونها تصدر عن جهة متخصصة ذا خبره عاليه بهذه الأمور .</w:t>
      </w:r>
    </w:p>
    <w:p w:rsidR="00F66E97" w:rsidRPr="007E0560" w:rsidRDefault="00F66E97" w:rsidP="007563D2">
      <w:pPr>
        <w:spacing w:after="0"/>
        <w:jc w:val="both"/>
        <w:rPr>
          <w:rFonts w:cs="Simplified Arabic"/>
          <w:sz w:val="28"/>
          <w:szCs w:val="28"/>
          <w:rtl/>
        </w:rPr>
      </w:pPr>
      <w:r w:rsidRPr="007E0560">
        <w:rPr>
          <w:rFonts w:cs="Simplified Arabic" w:hint="cs"/>
          <w:sz w:val="28"/>
          <w:szCs w:val="28"/>
          <w:rtl/>
        </w:rPr>
        <w:t>2- لم يكن هناك موقف للمشرع العراقي من أحكام ترك المستندات لدى المصرف المراسل منفذ الاعتماد من قبل المصرف الفاتح وخاصة إذا كان هذ</w:t>
      </w:r>
      <w:r w:rsidR="00F33ACE">
        <w:rPr>
          <w:rFonts w:cs="Simplified Arabic" w:hint="cs"/>
          <w:sz w:val="28"/>
          <w:szCs w:val="28"/>
          <w:rtl/>
        </w:rPr>
        <w:t>ا الأخير قد استلم هذه المستندات</w:t>
      </w:r>
      <w:r w:rsidR="007563D2">
        <w:rPr>
          <w:rFonts w:cs="Simplified Arabic" w:hint="cs"/>
          <w:sz w:val="28"/>
          <w:szCs w:val="28"/>
          <w:rtl/>
        </w:rPr>
        <w:t>، لذا نرى ضرورة تنظيم ذلك</w:t>
      </w:r>
      <w:r w:rsidRPr="007E0560">
        <w:rPr>
          <w:rFonts w:cs="Simplified Arabic" w:hint="cs"/>
          <w:sz w:val="28"/>
          <w:szCs w:val="28"/>
          <w:rtl/>
        </w:rPr>
        <w:t>، واعتبار استلام هذه المستندات قبولا ضمنيا إذا لم يبدي اعتراضه على ذلك ويعيد المستندات له خلال مدة محددة كافية لفحص ال</w:t>
      </w:r>
      <w:r w:rsidR="007563D2">
        <w:rPr>
          <w:rFonts w:cs="Simplified Arabic" w:hint="cs"/>
          <w:sz w:val="28"/>
          <w:szCs w:val="28"/>
          <w:rtl/>
        </w:rPr>
        <w:t>مستندات يوم أو يومان على الأكثر</w:t>
      </w:r>
      <w:r w:rsidRPr="007E0560">
        <w:rPr>
          <w:rFonts w:cs="Simplified Arabic" w:hint="cs"/>
          <w:sz w:val="28"/>
          <w:szCs w:val="28"/>
          <w:rtl/>
        </w:rPr>
        <w:t>.</w:t>
      </w:r>
    </w:p>
    <w:p w:rsidR="00F66E97" w:rsidRPr="007E0560" w:rsidRDefault="00F66E97" w:rsidP="007563D2">
      <w:pPr>
        <w:spacing w:after="0"/>
        <w:jc w:val="both"/>
        <w:rPr>
          <w:rFonts w:cs="Simplified Arabic"/>
          <w:sz w:val="28"/>
          <w:szCs w:val="28"/>
          <w:rtl/>
        </w:rPr>
      </w:pPr>
      <w:r w:rsidRPr="007E0560">
        <w:rPr>
          <w:rFonts w:cs="Simplified Arabic" w:hint="cs"/>
          <w:sz w:val="28"/>
          <w:szCs w:val="28"/>
          <w:rtl/>
        </w:rPr>
        <w:t xml:space="preserve">3 </w:t>
      </w:r>
      <w:r w:rsidRPr="007E0560">
        <w:rPr>
          <w:rFonts w:cs="Simplified Arabic"/>
          <w:sz w:val="28"/>
          <w:szCs w:val="28"/>
          <w:rtl/>
        </w:rPr>
        <w:t>–</w:t>
      </w:r>
      <w:r w:rsidRPr="007E0560">
        <w:rPr>
          <w:rFonts w:cs="Simplified Arabic" w:hint="cs"/>
          <w:sz w:val="28"/>
          <w:szCs w:val="28"/>
          <w:rtl/>
        </w:rPr>
        <w:t xml:space="preserve"> نرى ضرورة إلزام المصرف فاتح الاعتماد قبل أن يقرر ترك المستندات يجب عليه أن يخاطب المشتري ويعلمه بتفاصيل </w:t>
      </w:r>
      <w:r w:rsidR="007563D2">
        <w:rPr>
          <w:rFonts w:cs="Simplified Arabic" w:hint="cs"/>
          <w:sz w:val="28"/>
          <w:szCs w:val="28"/>
          <w:rtl/>
        </w:rPr>
        <w:t>المستندات وما تتضمنها من مخالفة</w:t>
      </w:r>
      <w:r w:rsidRPr="007E0560">
        <w:rPr>
          <w:rFonts w:cs="Simplified Arabic" w:hint="cs"/>
          <w:sz w:val="28"/>
          <w:szCs w:val="28"/>
          <w:rtl/>
        </w:rPr>
        <w:t xml:space="preserve">، إذ قد يتنازل </w:t>
      </w:r>
      <w:r w:rsidR="007563D2">
        <w:rPr>
          <w:rFonts w:cs="Simplified Arabic" w:hint="cs"/>
          <w:sz w:val="28"/>
          <w:szCs w:val="28"/>
          <w:rtl/>
        </w:rPr>
        <w:t xml:space="preserve">المشتري </w:t>
      </w:r>
      <w:r w:rsidRPr="007E0560">
        <w:rPr>
          <w:rFonts w:cs="Simplified Arabic" w:hint="cs"/>
          <w:sz w:val="28"/>
          <w:szCs w:val="28"/>
          <w:rtl/>
        </w:rPr>
        <w:t xml:space="preserve">عن </w:t>
      </w:r>
      <w:r w:rsidR="007563D2">
        <w:rPr>
          <w:rFonts w:cs="Simplified Arabic" w:hint="cs"/>
          <w:sz w:val="28"/>
          <w:szCs w:val="28"/>
          <w:rtl/>
        </w:rPr>
        <w:t>هذه المخالفات ويقبلها على حالها</w:t>
      </w:r>
      <w:r w:rsidRPr="007E0560">
        <w:rPr>
          <w:rFonts w:cs="Simplified Arabic" w:hint="cs"/>
          <w:sz w:val="28"/>
          <w:szCs w:val="28"/>
          <w:rtl/>
        </w:rPr>
        <w:t>، لان هذه المستندات قد تكون طفيفة ولا تستوجب تركها لدى المصرف ا لمراسل الذي قد يصعب عليه التصرف بها</w:t>
      </w:r>
      <w:r w:rsidR="007563D2">
        <w:rPr>
          <w:rFonts w:cs="Simplified Arabic" w:hint="cs"/>
          <w:sz w:val="28"/>
          <w:szCs w:val="28"/>
          <w:rtl/>
        </w:rPr>
        <w:t>.</w:t>
      </w:r>
      <w:r w:rsidRPr="007E0560">
        <w:rPr>
          <w:rFonts w:cs="Simplified Arabic" w:hint="cs"/>
          <w:sz w:val="28"/>
          <w:szCs w:val="28"/>
          <w:rtl/>
        </w:rPr>
        <w:t xml:space="preserve"> </w:t>
      </w:r>
    </w:p>
    <w:p w:rsidR="00F66E97" w:rsidRPr="007E0560" w:rsidRDefault="00F66E97" w:rsidP="007563D2">
      <w:pPr>
        <w:spacing w:after="0"/>
        <w:jc w:val="both"/>
        <w:rPr>
          <w:rFonts w:cs="Simplified Arabic"/>
          <w:sz w:val="28"/>
          <w:szCs w:val="28"/>
          <w:rtl/>
        </w:rPr>
      </w:pPr>
      <w:r w:rsidRPr="007E0560">
        <w:rPr>
          <w:rFonts w:cs="Simplified Arabic" w:hint="cs"/>
          <w:sz w:val="28"/>
          <w:szCs w:val="28"/>
          <w:rtl/>
        </w:rPr>
        <w:t xml:space="preserve">4- نرى أخيرا بأنه على المشرع العراقي أن يعالج القصور التشريعي بهذا الخصوص من خلال الإحالة الإلزامية إلى أحكام القواعد والأعراف الدولية للاعتمادات </w:t>
      </w:r>
      <w:proofErr w:type="spellStart"/>
      <w:r w:rsidRPr="007E0560">
        <w:rPr>
          <w:rFonts w:cs="Simplified Arabic" w:hint="cs"/>
          <w:sz w:val="28"/>
          <w:szCs w:val="28"/>
          <w:rtl/>
        </w:rPr>
        <w:t>المستندية</w:t>
      </w:r>
      <w:proofErr w:type="spellEnd"/>
      <w:r w:rsidRPr="007E0560">
        <w:rPr>
          <w:rFonts w:cs="Simplified Arabic" w:hint="cs"/>
          <w:sz w:val="28"/>
          <w:szCs w:val="28"/>
          <w:rtl/>
        </w:rPr>
        <w:t xml:space="preserve"> ، وبالتالي تكون هذه الأعراف هي المصدر الرسمي الثاني بعد نص القانون التجاري وذلك بإضافة فقرة ثالثة إلى المادة (273) من قانون التجارة .</w:t>
      </w:r>
    </w:p>
    <w:sectPr w:rsidR="00F66E97" w:rsidRPr="007E0560" w:rsidSect="007E0560">
      <w:headerReference w:type="default" r:id="rId8"/>
      <w:endnotePr>
        <w:numFmt w:val="decimal"/>
      </w:endnotePr>
      <w:pgSz w:w="10319" w:h="14571" w:code="13"/>
      <w:pgMar w:top="1257" w:right="1319" w:bottom="1440" w:left="12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70" w:rsidRDefault="00FD4770" w:rsidP="00CB7BBA">
      <w:pPr>
        <w:spacing w:after="0" w:line="240" w:lineRule="auto"/>
      </w:pPr>
      <w:r>
        <w:separator/>
      </w:r>
    </w:p>
  </w:endnote>
  <w:endnote w:type="continuationSeparator" w:id="0">
    <w:p w:rsidR="00FD4770" w:rsidRDefault="00FD4770" w:rsidP="00CB7BBA">
      <w:pPr>
        <w:spacing w:after="0" w:line="240" w:lineRule="auto"/>
      </w:pPr>
      <w:r>
        <w:continuationSeparator/>
      </w:r>
    </w:p>
  </w:endnote>
  <w:endnote w:id="1">
    <w:p w:rsidR="00B500F7" w:rsidRPr="00E76095" w:rsidRDefault="00B500F7" w:rsidP="00CB7BBA">
      <w:pPr>
        <w:pStyle w:val="EndnoteText"/>
        <w:rPr>
          <w:sz w:val="24"/>
          <w:szCs w:val="24"/>
        </w:rPr>
      </w:pPr>
      <w:r>
        <w:rPr>
          <w:sz w:val="24"/>
          <w:szCs w:val="24"/>
          <w:vertAlign w:val="superscript"/>
        </w:rPr>
        <w:t>(</w:t>
      </w:r>
      <w:r w:rsidRPr="00E76095">
        <w:rPr>
          <w:rStyle w:val="EndnoteReference"/>
          <w:sz w:val="24"/>
          <w:szCs w:val="24"/>
        </w:rPr>
        <w:endnoteRef/>
      </w:r>
      <w:r>
        <w:rPr>
          <w:sz w:val="24"/>
          <w:szCs w:val="24"/>
          <w:vertAlign w:val="superscript"/>
        </w:rPr>
        <w:t>)</w:t>
      </w:r>
      <w:r w:rsidRPr="00E76095">
        <w:rPr>
          <w:sz w:val="24"/>
          <w:szCs w:val="24"/>
          <w:rtl/>
        </w:rPr>
        <w:t xml:space="preserve"> </w:t>
      </w:r>
      <w:r w:rsidRPr="00E76095">
        <w:rPr>
          <w:rFonts w:hint="cs"/>
          <w:sz w:val="24"/>
          <w:szCs w:val="24"/>
          <w:rtl/>
        </w:rPr>
        <w:t>المادة (4) من قانون إنشاء المحاكم الاقتصادية المصرية رقم 120 لسنة 2008 .</w:t>
      </w:r>
    </w:p>
  </w:endnote>
  <w:endnote w:id="2">
    <w:p w:rsidR="00B500F7" w:rsidRDefault="00B500F7" w:rsidP="00CB7BBA">
      <w:pPr>
        <w:pStyle w:val="EndnoteText"/>
        <w:rPr>
          <w:rtl/>
        </w:rPr>
      </w:pPr>
      <w:r>
        <w:rPr>
          <w:sz w:val="24"/>
          <w:szCs w:val="24"/>
          <w:vertAlign w:val="superscript"/>
        </w:rPr>
        <w:t>(</w:t>
      </w:r>
      <w:r w:rsidRPr="00E76095">
        <w:rPr>
          <w:rStyle w:val="EndnoteReference"/>
          <w:sz w:val="24"/>
          <w:szCs w:val="24"/>
        </w:rPr>
        <w:endnoteRef/>
      </w:r>
      <w:r>
        <w:rPr>
          <w:sz w:val="24"/>
          <w:szCs w:val="24"/>
          <w:vertAlign w:val="superscript"/>
        </w:rPr>
        <w:t>)</w:t>
      </w:r>
      <w:r w:rsidRPr="00E76095">
        <w:rPr>
          <w:sz w:val="24"/>
          <w:szCs w:val="24"/>
          <w:rtl/>
        </w:rPr>
        <w:t xml:space="preserve"> </w:t>
      </w:r>
      <w:r w:rsidRPr="00E76095">
        <w:rPr>
          <w:rFonts w:hint="cs"/>
          <w:sz w:val="24"/>
          <w:szCs w:val="24"/>
          <w:rtl/>
        </w:rPr>
        <w:t>المادة (6/ 6) من قانون إنشاء المحاكم الاقتصادية المصرية رقم 120 لسنة 2008 .</w:t>
      </w:r>
    </w:p>
  </w:endnote>
  <w:endnote w:id="3">
    <w:p w:rsidR="00B500F7" w:rsidRPr="00B2055E" w:rsidRDefault="00B500F7" w:rsidP="00CB7BBA">
      <w:pPr>
        <w:pStyle w:val="EndnoteText"/>
        <w:jc w:val="both"/>
        <w:rPr>
          <w:sz w:val="24"/>
          <w:szCs w:val="24"/>
          <w:rtl/>
        </w:rPr>
      </w:pPr>
      <w:r>
        <w:rPr>
          <w:sz w:val="24"/>
          <w:szCs w:val="24"/>
          <w:vertAlign w:val="superscript"/>
        </w:rPr>
        <w:t>(</w:t>
      </w:r>
      <w:r w:rsidRPr="00B2055E">
        <w:rPr>
          <w:rStyle w:val="EndnoteReference"/>
          <w:sz w:val="24"/>
          <w:szCs w:val="24"/>
        </w:rPr>
        <w:endnoteRef/>
      </w:r>
      <w:r>
        <w:rPr>
          <w:sz w:val="24"/>
          <w:szCs w:val="24"/>
          <w:vertAlign w:val="superscript"/>
        </w:rPr>
        <w:t>)</w:t>
      </w:r>
      <w:r w:rsidRPr="00B2055E">
        <w:rPr>
          <w:sz w:val="24"/>
          <w:szCs w:val="24"/>
          <w:rtl/>
        </w:rPr>
        <w:t xml:space="preserve"> </w:t>
      </w:r>
      <w:r w:rsidRPr="00B2055E">
        <w:rPr>
          <w:rFonts w:hint="cs"/>
          <w:sz w:val="24"/>
          <w:szCs w:val="24"/>
          <w:rtl/>
        </w:rPr>
        <w:t xml:space="preserve">بيان المحكمة الاتحادية رقم 17 لسنة 2010 تشكل محكمة </w:t>
      </w:r>
      <w:r>
        <w:rPr>
          <w:rFonts w:hint="cs"/>
          <w:sz w:val="24"/>
          <w:szCs w:val="24"/>
          <w:rtl/>
        </w:rPr>
        <w:t>ال</w:t>
      </w:r>
      <w:r w:rsidRPr="00B2055E">
        <w:rPr>
          <w:rFonts w:hint="cs"/>
          <w:sz w:val="24"/>
          <w:szCs w:val="24"/>
          <w:rtl/>
        </w:rPr>
        <w:t>بداءة تختص بالنظر في الدعوى التجارية إذا كان أحد إطرافها غير العراقيين وترتبط برئاسة محكمة استئناف بغداد .</w:t>
      </w:r>
    </w:p>
  </w:endnote>
  <w:endnote w:id="4">
    <w:p w:rsidR="00B500F7" w:rsidRPr="00307A89" w:rsidRDefault="00B500F7" w:rsidP="00CB7BBA">
      <w:pPr>
        <w:pStyle w:val="EndnoteText"/>
        <w:jc w:val="both"/>
        <w:rPr>
          <w:sz w:val="24"/>
          <w:szCs w:val="24"/>
        </w:rPr>
      </w:pPr>
      <w:r>
        <w:rPr>
          <w:sz w:val="24"/>
          <w:szCs w:val="24"/>
          <w:vertAlign w:val="superscript"/>
        </w:rPr>
        <w:t>(</w:t>
      </w:r>
      <w:r w:rsidRPr="00307A89">
        <w:rPr>
          <w:rStyle w:val="EndnoteReference"/>
          <w:sz w:val="24"/>
          <w:szCs w:val="24"/>
        </w:rPr>
        <w:endnoteRef/>
      </w:r>
      <w:r>
        <w:rPr>
          <w:sz w:val="24"/>
          <w:szCs w:val="24"/>
          <w:vertAlign w:val="superscript"/>
        </w:rPr>
        <w:t>)</w:t>
      </w:r>
      <w:r w:rsidRPr="00307A89">
        <w:rPr>
          <w:sz w:val="24"/>
          <w:szCs w:val="24"/>
          <w:rtl/>
        </w:rPr>
        <w:t xml:space="preserve"> </w:t>
      </w:r>
      <w:r w:rsidRPr="00307A89">
        <w:rPr>
          <w:rFonts w:hint="cs"/>
          <w:sz w:val="24"/>
          <w:szCs w:val="24"/>
          <w:rtl/>
        </w:rPr>
        <w:t>لقد تعدد</w:t>
      </w:r>
      <w:r>
        <w:rPr>
          <w:rFonts w:hint="cs"/>
          <w:sz w:val="24"/>
          <w:szCs w:val="24"/>
          <w:rtl/>
        </w:rPr>
        <w:t xml:space="preserve">ت الضوابط بخصوص تحديد المحكمة المختصة بحسم النزاع ذي العنصر الأجنبي ، ولعل ضابط محل تنفيذ الالتزام هو الأكثر شيوعا وهو الذي يعنينا بتحديد المحكمة المختصة بالنظر في دعوى المسؤولية التي تقام على المصرف المراسل في تنفيذ الاعتماد المستندي ، لأنّ تنفيذ الاعتماد يعد العنصر الجوهري عملية الاعتماد ككل ومن يقوم بعملية التنفيذ هو المصرف المراسل في الغالب الأعم ، لذا فتكون محكمة دولة المصرف المراسل هي المختصة دوليا بنظر الدعوى . لمزيد من التفصيل راجع د- حفيظة السيد الحداد ، القانون الدولي الخاص ، الكتاب الثاني ، الاختصاص القضائي الدولي ، منشورات الحلبي الحقوقية ، بيروت ، 2002 ، ص14 وما بعدها . </w:t>
      </w:r>
    </w:p>
  </w:endnote>
  <w:endnote w:id="5">
    <w:p w:rsidR="00B500F7" w:rsidRPr="00F11680" w:rsidRDefault="00B500F7" w:rsidP="00A070D5">
      <w:pPr>
        <w:pStyle w:val="EndnoteText"/>
        <w:jc w:val="both"/>
        <w:rPr>
          <w:sz w:val="24"/>
          <w:szCs w:val="24"/>
          <w:rtl/>
        </w:rPr>
      </w:pPr>
      <w:r>
        <w:rPr>
          <w:sz w:val="24"/>
          <w:szCs w:val="24"/>
          <w:vertAlign w:val="superscript"/>
        </w:rPr>
        <w:t>(</w:t>
      </w:r>
      <w:r w:rsidRPr="00F11680">
        <w:rPr>
          <w:rStyle w:val="EndnoteReference"/>
          <w:sz w:val="24"/>
          <w:szCs w:val="24"/>
        </w:rPr>
        <w:endnoteRef/>
      </w:r>
      <w:r>
        <w:rPr>
          <w:sz w:val="24"/>
          <w:szCs w:val="24"/>
          <w:vertAlign w:val="superscript"/>
        </w:rPr>
        <w:t>)</w:t>
      </w:r>
      <w:r w:rsidRPr="00F11680">
        <w:rPr>
          <w:sz w:val="24"/>
          <w:szCs w:val="24"/>
          <w:rtl/>
        </w:rPr>
        <w:t xml:space="preserve"> </w:t>
      </w:r>
      <w:r w:rsidR="00A070D5">
        <w:rPr>
          <w:rFonts w:hint="cs"/>
          <w:sz w:val="24"/>
          <w:szCs w:val="24"/>
          <w:rtl/>
        </w:rPr>
        <w:t xml:space="preserve">ذكرى محمد حسين ، </w:t>
      </w:r>
      <w:r w:rsidR="00A070D5" w:rsidRPr="00A070D5">
        <w:rPr>
          <w:rFonts w:hint="cs"/>
          <w:sz w:val="24"/>
          <w:szCs w:val="24"/>
          <w:rtl/>
        </w:rPr>
        <w:t>مسؤولية المصرف المدنية الناشئة عن فتح الحساب الجاري وتشغيله (دراسة مقارنة ) أطروحة دكتوراه ، جامعة بغداد ، كلية القانون ، 2006</w:t>
      </w:r>
      <w:r w:rsidRPr="00A070D5">
        <w:rPr>
          <w:rFonts w:hint="cs"/>
          <w:sz w:val="24"/>
          <w:szCs w:val="24"/>
          <w:rtl/>
        </w:rPr>
        <w:t xml:space="preserve">، ص191 </w:t>
      </w:r>
    </w:p>
  </w:endnote>
  <w:endnote w:id="6">
    <w:p w:rsidR="00B500F7" w:rsidRDefault="00B500F7" w:rsidP="00CB7BBA">
      <w:pPr>
        <w:pStyle w:val="EndnoteText"/>
        <w:rPr>
          <w:rtl/>
        </w:rPr>
      </w:pPr>
      <w:r>
        <w:rPr>
          <w:sz w:val="24"/>
          <w:szCs w:val="24"/>
        </w:rPr>
        <w:t xml:space="preserve">  </w:t>
      </w:r>
      <w:r>
        <w:rPr>
          <w:sz w:val="24"/>
          <w:szCs w:val="24"/>
          <w:vertAlign w:val="superscript"/>
        </w:rPr>
        <w:t>(</w:t>
      </w:r>
      <w:r w:rsidRPr="00F11680">
        <w:rPr>
          <w:rStyle w:val="EndnoteReference"/>
          <w:sz w:val="24"/>
          <w:szCs w:val="24"/>
        </w:rPr>
        <w:endnoteRef/>
      </w:r>
      <w:r>
        <w:rPr>
          <w:sz w:val="24"/>
          <w:szCs w:val="24"/>
          <w:vertAlign w:val="superscript"/>
        </w:rPr>
        <w:t>)</w:t>
      </w:r>
      <w:r>
        <w:rPr>
          <w:rFonts w:hint="cs"/>
          <w:sz w:val="24"/>
          <w:szCs w:val="24"/>
          <w:rtl/>
        </w:rPr>
        <w:t>المادة ( 205/3 ) من القانون المدني العراقي .</w:t>
      </w:r>
    </w:p>
  </w:endnote>
  <w:endnote w:id="7">
    <w:p w:rsidR="00B500F7" w:rsidRPr="00B13AF4" w:rsidRDefault="00B500F7" w:rsidP="00CB7BBA">
      <w:pPr>
        <w:pStyle w:val="EndnoteText"/>
        <w:rPr>
          <w:sz w:val="24"/>
          <w:szCs w:val="24"/>
          <w:rtl/>
        </w:rPr>
      </w:pPr>
      <w:r>
        <w:rPr>
          <w:sz w:val="24"/>
          <w:szCs w:val="24"/>
          <w:vertAlign w:val="superscript"/>
        </w:rPr>
        <w:t>(</w:t>
      </w:r>
      <w:r w:rsidRPr="00B13AF4">
        <w:rPr>
          <w:rStyle w:val="EndnoteReference"/>
          <w:sz w:val="24"/>
          <w:szCs w:val="24"/>
        </w:rPr>
        <w:endnoteRef/>
      </w:r>
      <w:r>
        <w:rPr>
          <w:sz w:val="24"/>
          <w:szCs w:val="24"/>
          <w:vertAlign w:val="superscript"/>
        </w:rPr>
        <w:t>)</w:t>
      </w:r>
      <w:r w:rsidRPr="00B13AF4">
        <w:rPr>
          <w:sz w:val="24"/>
          <w:szCs w:val="24"/>
          <w:rtl/>
        </w:rPr>
        <w:t xml:space="preserve"> </w:t>
      </w:r>
      <w:r w:rsidR="00A070D5">
        <w:rPr>
          <w:rFonts w:hint="cs"/>
          <w:sz w:val="24"/>
          <w:szCs w:val="24"/>
          <w:rtl/>
        </w:rPr>
        <w:t xml:space="preserve">د- عبد الرزاق السنهوري  </w:t>
      </w:r>
      <w:r w:rsidR="00A070D5" w:rsidRPr="00A070D5">
        <w:rPr>
          <w:rFonts w:hint="cs"/>
          <w:sz w:val="24"/>
          <w:szCs w:val="24"/>
          <w:rtl/>
        </w:rPr>
        <w:t>، الوسيط في شرح القانون المدني الجديد ، المجلد الأول ، منشورات الحلبي الحقوقية ، بيروت ، 200</w:t>
      </w:r>
      <w:r w:rsidRPr="00B13AF4">
        <w:rPr>
          <w:rFonts w:hint="cs"/>
          <w:sz w:val="24"/>
          <w:szCs w:val="24"/>
          <w:rtl/>
        </w:rPr>
        <w:t xml:space="preserve">، ص775. </w:t>
      </w:r>
    </w:p>
  </w:endnote>
  <w:endnote w:id="8">
    <w:p w:rsidR="00B500F7" w:rsidRPr="005F045B" w:rsidRDefault="00B500F7" w:rsidP="00CB7BBA">
      <w:pPr>
        <w:pStyle w:val="EndnoteText"/>
        <w:jc w:val="both"/>
        <w:rPr>
          <w:sz w:val="24"/>
          <w:szCs w:val="24"/>
          <w:rtl/>
        </w:rPr>
      </w:pPr>
      <w:r w:rsidRPr="005F045B">
        <w:rPr>
          <w:sz w:val="24"/>
          <w:szCs w:val="24"/>
          <w:vertAlign w:val="superscript"/>
        </w:rPr>
        <w:t>(</w:t>
      </w:r>
      <w:r w:rsidRPr="005F045B">
        <w:rPr>
          <w:rStyle w:val="EndnoteReference"/>
          <w:sz w:val="24"/>
          <w:szCs w:val="24"/>
        </w:rPr>
        <w:endnoteRef/>
      </w:r>
      <w:r w:rsidRPr="005F045B">
        <w:rPr>
          <w:sz w:val="24"/>
          <w:szCs w:val="24"/>
          <w:vertAlign w:val="superscript"/>
        </w:rPr>
        <w:t>)</w:t>
      </w:r>
      <w:r w:rsidRPr="005F045B">
        <w:rPr>
          <w:sz w:val="24"/>
          <w:szCs w:val="24"/>
          <w:rtl/>
        </w:rPr>
        <w:t xml:space="preserve"> </w:t>
      </w:r>
      <w:r w:rsidRPr="005F045B">
        <w:rPr>
          <w:rFonts w:hint="cs"/>
          <w:sz w:val="24"/>
          <w:szCs w:val="24"/>
          <w:rtl/>
        </w:rPr>
        <w:t xml:space="preserve">المادة (217 ) من القانون المدني العراقي </w:t>
      </w:r>
    </w:p>
  </w:endnote>
  <w:endnote w:id="9">
    <w:p w:rsidR="00B500F7" w:rsidRDefault="00B500F7" w:rsidP="00CB7BBA">
      <w:pPr>
        <w:pStyle w:val="EndnoteText"/>
        <w:jc w:val="both"/>
        <w:rPr>
          <w:rtl/>
        </w:rPr>
      </w:pPr>
      <w:r>
        <w:rPr>
          <w:sz w:val="24"/>
          <w:szCs w:val="24"/>
          <w:vertAlign w:val="superscript"/>
        </w:rPr>
        <w:t>(</w:t>
      </w:r>
      <w:r w:rsidRPr="005F045B">
        <w:rPr>
          <w:rStyle w:val="EndnoteReference"/>
          <w:sz w:val="24"/>
          <w:szCs w:val="24"/>
        </w:rPr>
        <w:endnoteRef/>
      </w:r>
      <w:r>
        <w:rPr>
          <w:sz w:val="24"/>
          <w:szCs w:val="24"/>
          <w:vertAlign w:val="superscript"/>
        </w:rPr>
        <w:t>)</w:t>
      </w:r>
      <w:r w:rsidRPr="005F045B">
        <w:rPr>
          <w:sz w:val="24"/>
          <w:szCs w:val="24"/>
          <w:rtl/>
        </w:rPr>
        <w:t xml:space="preserve"> </w:t>
      </w:r>
      <w:r w:rsidRPr="005F045B">
        <w:rPr>
          <w:rFonts w:hint="cs"/>
          <w:sz w:val="24"/>
          <w:szCs w:val="24"/>
          <w:rtl/>
        </w:rPr>
        <w:t>د- هاني عطا ، التحكيم في الضمانات المصرفية ، ط1، مركز الدراسات العربية للنشر والتوزيع ، مصر ، 2017 ، ص42</w:t>
      </w:r>
    </w:p>
  </w:endnote>
  <w:endnote w:id="10">
    <w:p w:rsidR="00B500F7" w:rsidRPr="0053485C" w:rsidRDefault="00B500F7" w:rsidP="00CB7BBA">
      <w:pPr>
        <w:pStyle w:val="EndnoteText"/>
        <w:jc w:val="both"/>
        <w:rPr>
          <w:sz w:val="24"/>
          <w:szCs w:val="24"/>
          <w:rtl/>
        </w:rPr>
      </w:pPr>
      <w:r>
        <w:rPr>
          <w:sz w:val="24"/>
          <w:szCs w:val="24"/>
          <w:vertAlign w:val="superscript"/>
        </w:rPr>
        <w:t>(</w:t>
      </w:r>
      <w:r w:rsidRPr="00DB7830">
        <w:rPr>
          <w:rStyle w:val="EndnoteReference"/>
          <w:sz w:val="24"/>
          <w:szCs w:val="24"/>
        </w:rPr>
        <w:endnoteRef/>
      </w:r>
      <w:r>
        <w:rPr>
          <w:sz w:val="24"/>
          <w:szCs w:val="24"/>
          <w:vertAlign w:val="superscript"/>
        </w:rPr>
        <w:t>)</w:t>
      </w:r>
      <w:r w:rsidRPr="00DB7830">
        <w:rPr>
          <w:sz w:val="24"/>
          <w:szCs w:val="24"/>
          <w:rtl/>
        </w:rPr>
        <w:t xml:space="preserve"> </w:t>
      </w:r>
      <w:r w:rsidRPr="00DB7830">
        <w:rPr>
          <w:rFonts w:hint="cs"/>
          <w:sz w:val="24"/>
          <w:szCs w:val="24"/>
          <w:rtl/>
        </w:rPr>
        <w:t xml:space="preserve">مصطلح </w:t>
      </w:r>
      <w:r w:rsidRPr="00DB7830">
        <w:rPr>
          <w:sz w:val="24"/>
          <w:szCs w:val="24"/>
        </w:rPr>
        <w:t>DOCDEX</w:t>
      </w:r>
      <w:r w:rsidRPr="00DB7830">
        <w:rPr>
          <w:rFonts w:hint="cs"/>
          <w:sz w:val="24"/>
          <w:szCs w:val="24"/>
          <w:rtl/>
        </w:rPr>
        <w:t xml:space="preserve"> اختصارا إلى ( </w:t>
      </w:r>
      <w:r w:rsidRPr="00DB7830">
        <w:rPr>
          <w:sz w:val="24"/>
          <w:szCs w:val="24"/>
        </w:rPr>
        <w:t>( Documentary Instruments Dispute Resolution Expertise</w:t>
      </w:r>
      <w:r w:rsidRPr="00DB7830">
        <w:rPr>
          <w:rFonts w:hint="cs"/>
          <w:sz w:val="24"/>
          <w:szCs w:val="24"/>
          <w:rtl/>
        </w:rPr>
        <w:t xml:space="preserve"> د- عرفات أحمد المنجي ، التحكيم في منازعات الاعتماد المستندي ، ط1 ، المركز القانوني </w:t>
      </w:r>
      <w:r w:rsidRPr="0053485C">
        <w:rPr>
          <w:rFonts w:hint="cs"/>
          <w:sz w:val="24"/>
          <w:szCs w:val="24"/>
          <w:rtl/>
        </w:rPr>
        <w:t xml:space="preserve">للإصدارات القانونية ، القاهرة ، 2017 ، ص252 </w:t>
      </w:r>
    </w:p>
  </w:endnote>
  <w:endnote w:id="11">
    <w:p w:rsidR="00B500F7" w:rsidRPr="0053485C" w:rsidRDefault="00B500F7" w:rsidP="00CB7BBA">
      <w:pPr>
        <w:pStyle w:val="EndnoteText"/>
        <w:jc w:val="both"/>
        <w:rPr>
          <w:sz w:val="24"/>
          <w:szCs w:val="24"/>
        </w:rPr>
      </w:pPr>
      <w:r>
        <w:rPr>
          <w:sz w:val="24"/>
          <w:szCs w:val="24"/>
          <w:vertAlign w:val="superscript"/>
        </w:rPr>
        <w:t>(</w:t>
      </w:r>
      <w:r w:rsidRPr="0053485C">
        <w:rPr>
          <w:rStyle w:val="EndnoteReference"/>
          <w:sz w:val="24"/>
          <w:szCs w:val="24"/>
        </w:rPr>
        <w:endnoteRef/>
      </w:r>
      <w:r>
        <w:rPr>
          <w:sz w:val="24"/>
          <w:szCs w:val="24"/>
          <w:vertAlign w:val="superscript"/>
        </w:rPr>
        <w:t>)</w:t>
      </w:r>
      <w:r w:rsidRPr="0053485C">
        <w:rPr>
          <w:sz w:val="24"/>
          <w:szCs w:val="24"/>
          <w:rtl/>
        </w:rPr>
        <w:t xml:space="preserve"> </w:t>
      </w:r>
      <w:r w:rsidRPr="0053485C">
        <w:rPr>
          <w:rFonts w:hint="cs"/>
          <w:sz w:val="24"/>
          <w:szCs w:val="24"/>
          <w:rtl/>
        </w:rPr>
        <w:t xml:space="preserve">المادة ( 1) من قواعد </w:t>
      </w:r>
      <w:proofErr w:type="spellStart"/>
      <w:r w:rsidRPr="0053485C">
        <w:rPr>
          <w:rFonts w:hint="cs"/>
          <w:sz w:val="24"/>
          <w:szCs w:val="24"/>
          <w:rtl/>
        </w:rPr>
        <w:t>دوكدكس</w:t>
      </w:r>
      <w:proofErr w:type="spellEnd"/>
      <w:r w:rsidRPr="0053485C">
        <w:rPr>
          <w:rFonts w:hint="cs"/>
          <w:sz w:val="24"/>
          <w:szCs w:val="24"/>
          <w:rtl/>
        </w:rPr>
        <w:t xml:space="preserve"> الصادرة عن غرفة التجارة الدولية 2002 .</w:t>
      </w:r>
      <w:r>
        <w:rPr>
          <w:rFonts w:hint="cs"/>
          <w:sz w:val="24"/>
          <w:szCs w:val="24"/>
          <w:rtl/>
        </w:rPr>
        <w:t>( قواعد التحكيم في منازعات الاعتماد المستندي الدولي )</w:t>
      </w:r>
    </w:p>
  </w:endnote>
  <w:endnote w:id="12">
    <w:p w:rsidR="00B500F7" w:rsidRPr="006D7F33" w:rsidRDefault="00B500F7" w:rsidP="00CB7BBA">
      <w:pPr>
        <w:pStyle w:val="EndnoteText"/>
        <w:bidi w:val="0"/>
        <w:jc w:val="both"/>
        <w:rPr>
          <w:sz w:val="24"/>
          <w:szCs w:val="24"/>
          <w:rtl/>
        </w:rPr>
      </w:pPr>
      <w:r>
        <w:rPr>
          <w:sz w:val="24"/>
          <w:szCs w:val="24"/>
          <w:vertAlign w:val="superscript"/>
        </w:rPr>
        <w:t>(</w:t>
      </w:r>
      <w:r w:rsidRPr="006D7F33">
        <w:rPr>
          <w:rStyle w:val="EndnoteReference"/>
          <w:sz w:val="24"/>
          <w:szCs w:val="24"/>
        </w:rPr>
        <w:endnoteRef/>
      </w:r>
      <w:r>
        <w:rPr>
          <w:sz w:val="24"/>
          <w:szCs w:val="24"/>
          <w:vertAlign w:val="superscript"/>
        </w:rPr>
        <w:t xml:space="preserve">) </w:t>
      </w:r>
      <w:r>
        <w:rPr>
          <w:sz w:val="24"/>
          <w:szCs w:val="24"/>
        </w:rPr>
        <w:t xml:space="preserve">S . Isabella Chung , Developing a documentary credit dispute resolution system : An ICC Perspective , Fordham International Law Journal , Volume 19 , Issue 4 , 1995  , p :15 . </w:t>
      </w:r>
      <w:r>
        <w:rPr>
          <w:sz w:val="24"/>
          <w:szCs w:val="24"/>
          <w:vertAlign w:val="superscript"/>
        </w:rPr>
        <w:t xml:space="preserve"> </w:t>
      </w:r>
      <w:r w:rsidRPr="006D7F33">
        <w:rPr>
          <w:sz w:val="24"/>
          <w:szCs w:val="24"/>
          <w:rtl/>
        </w:rPr>
        <w:t xml:space="preserve"> </w:t>
      </w:r>
    </w:p>
  </w:endnote>
  <w:endnote w:id="13">
    <w:p w:rsidR="00B500F7" w:rsidRDefault="00B500F7" w:rsidP="00CB7BBA">
      <w:pPr>
        <w:pStyle w:val="EndnoteText"/>
        <w:rPr>
          <w:rtl/>
        </w:rPr>
      </w:pPr>
      <w:r>
        <w:rPr>
          <w:sz w:val="24"/>
          <w:szCs w:val="24"/>
          <w:vertAlign w:val="superscript"/>
        </w:rPr>
        <w:t>(</w:t>
      </w:r>
      <w:r w:rsidRPr="0053485C">
        <w:rPr>
          <w:rStyle w:val="EndnoteReference"/>
          <w:sz w:val="24"/>
          <w:szCs w:val="24"/>
        </w:rPr>
        <w:endnoteRef/>
      </w:r>
      <w:r>
        <w:rPr>
          <w:sz w:val="24"/>
          <w:szCs w:val="24"/>
          <w:vertAlign w:val="superscript"/>
        </w:rPr>
        <w:t>)</w:t>
      </w:r>
      <w:r w:rsidRPr="0053485C">
        <w:rPr>
          <w:sz w:val="24"/>
          <w:szCs w:val="24"/>
          <w:rtl/>
        </w:rPr>
        <w:t xml:space="preserve"> </w:t>
      </w:r>
      <w:r w:rsidRPr="0053485C">
        <w:rPr>
          <w:rFonts w:hint="cs"/>
          <w:sz w:val="24"/>
          <w:szCs w:val="24"/>
          <w:rtl/>
        </w:rPr>
        <w:t>د- عرفات أحمد المنجي ، مصدر سابق ، ص256 وما بعدها .</w:t>
      </w:r>
    </w:p>
  </w:endnote>
  <w:endnote w:id="14">
    <w:p w:rsidR="00B500F7" w:rsidRPr="00A070D5" w:rsidRDefault="00B500F7" w:rsidP="00A070D5">
      <w:pPr>
        <w:pStyle w:val="EndnoteText"/>
        <w:jc w:val="both"/>
        <w:rPr>
          <w:sz w:val="24"/>
          <w:szCs w:val="24"/>
          <w:rtl/>
        </w:rPr>
      </w:pPr>
      <w:r>
        <w:rPr>
          <w:sz w:val="24"/>
          <w:szCs w:val="24"/>
          <w:vertAlign w:val="superscript"/>
        </w:rPr>
        <w:t>(</w:t>
      </w:r>
      <w:r w:rsidRPr="000E284A">
        <w:rPr>
          <w:rStyle w:val="EndnoteReference"/>
          <w:sz w:val="24"/>
          <w:szCs w:val="24"/>
        </w:rPr>
        <w:endnoteRef/>
      </w:r>
      <w:r>
        <w:rPr>
          <w:sz w:val="24"/>
          <w:szCs w:val="24"/>
          <w:vertAlign w:val="superscript"/>
        </w:rPr>
        <w:t>)</w:t>
      </w:r>
      <w:r w:rsidRPr="000E284A">
        <w:rPr>
          <w:sz w:val="24"/>
          <w:szCs w:val="24"/>
          <w:rtl/>
        </w:rPr>
        <w:t xml:space="preserve"> </w:t>
      </w:r>
      <w:r w:rsidRPr="000E284A">
        <w:rPr>
          <w:rFonts w:hint="cs"/>
          <w:sz w:val="24"/>
          <w:szCs w:val="24"/>
          <w:rtl/>
        </w:rPr>
        <w:t>د- عبد الر</w:t>
      </w:r>
      <w:r w:rsidR="00A070D5">
        <w:rPr>
          <w:rFonts w:hint="cs"/>
          <w:sz w:val="24"/>
          <w:szCs w:val="24"/>
          <w:rtl/>
        </w:rPr>
        <w:t xml:space="preserve">سول عبد الرضا الاسدي </w:t>
      </w:r>
      <w:r w:rsidR="00A070D5" w:rsidRPr="00A070D5">
        <w:rPr>
          <w:rFonts w:hint="cs"/>
          <w:sz w:val="24"/>
          <w:szCs w:val="24"/>
          <w:rtl/>
        </w:rPr>
        <w:t xml:space="preserve">، القانون الدولي الخاص ، دار السنهوري ، بيروت ، لبنان ، 2018 </w:t>
      </w:r>
      <w:r w:rsidRPr="00A070D5">
        <w:rPr>
          <w:rFonts w:hint="cs"/>
          <w:sz w:val="24"/>
          <w:szCs w:val="24"/>
          <w:rtl/>
        </w:rPr>
        <w:t xml:space="preserve"> ، ص452 </w:t>
      </w:r>
    </w:p>
  </w:endnote>
  <w:endnote w:id="15">
    <w:p w:rsidR="00B500F7" w:rsidRPr="000E284A" w:rsidRDefault="00B500F7" w:rsidP="00CB7BBA">
      <w:pPr>
        <w:pStyle w:val="EndnoteText"/>
        <w:rPr>
          <w:sz w:val="24"/>
          <w:szCs w:val="24"/>
          <w:rtl/>
        </w:rPr>
      </w:pPr>
      <w:r w:rsidRPr="000E284A">
        <w:rPr>
          <w:rStyle w:val="EndnoteReference"/>
          <w:sz w:val="24"/>
          <w:szCs w:val="24"/>
        </w:rPr>
        <w:endnoteRef/>
      </w:r>
      <w:r>
        <w:rPr>
          <w:sz w:val="24"/>
          <w:szCs w:val="24"/>
          <w:vertAlign w:val="superscript"/>
        </w:rPr>
        <w:t>)</w:t>
      </w:r>
      <w:r>
        <w:rPr>
          <w:rFonts w:hint="cs"/>
          <w:sz w:val="24"/>
          <w:szCs w:val="24"/>
          <w:vertAlign w:val="superscript"/>
          <w:rtl/>
        </w:rPr>
        <w:t>)</w:t>
      </w:r>
      <w:r w:rsidRPr="000E284A">
        <w:rPr>
          <w:sz w:val="24"/>
          <w:szCs w:val="24"/>
          <w:rtl/>
        </w:rPr>
        <w:t xml:space="preserve"> </w:t>
      </w:r>
      <w:r w:rsidRPr="000E284A">
        <w:rPr>
          <w:rFonts w:hint="cs"/>
          <w:sz w:val="24"/>
          <w:szCs w:val="24"/>
          <w:rtl/>
        </w:rPr>
        <w:t>نظم المشرع المصري أحكام التحكيم الدولي في قانون رقم 27 لسنة 1994 .</w:t>
      </w:r>
    </w:p>
  </w:endnote>
  <w:endnote w:id="16">
    <w:p w:rsidR="00B500F7" w:rsidRPr="000E284A" w:rsidRDefault="00B500F7" w:rsidP="00CB7BBA">
      <w:pPr>
        <w:pStyle w:val="EndnoteText"/>
        <w:rPr>
          <w:sz w:val="24"/>
          <w:szCs w:val="24"/>
        </w:rPr>
      </w:pPr>
      <w:r w:rsidRPr="000E284A">
        <w:rPr>
          <w:rStyle w:val="EndnoteReference"/>
          <w:sz w:val="24"/>
          <w:szCs w:val="24"/>
        </w:rPr>
        <w:endnoteRef/>
      </w:r>
      <w:r>
        <w:rPr>
          <w:sz w:val="24"/>
          <w:szCs w:val="24"/>
          <w:vertAlign w:val="superscript"/>
        </w:rPr>
        <w:t>)</w:t>
      </w:r>
      <w:r>
        <w:rPr>
          <w:rFonts w:hint="cs"/>
          <w:sz w:val="24"/>
          <w:szCs w:val="24"/>
          <w:vertAlign w:val="superscript"/>
          <w:rtl/>
        </w:rPr>
        <w:t>)</w:t>
      </w:r>
      <w:r w:rsidRPr="000E284A">
        <w:rPr>
          <w:sz w:val="24"/>
          <w:szCs w:val="24"/>
          <w:rtl/>
        </w:rPr>
        <w:t xml:space="preserve"> </w:t>
      </w:r>
      <w:r w:rsidRPr="000E284A">
        <w:rPr>
          <w:rFonts w:hint="cs"/>
          <w:sz w:val="24"/>
          <w:szCs w:val="24"/>
          <w:rtl/>
        </w:rPr>
        <w:t>المادة (5/ 116 /أ) من قانون التجارة الأمريكي الموحد .</w:t>
      </w:r>
    </w:p>
  </w:endnote>
  <w:endnote w:id="17">
    <w:p w:rsidR="00B500F7" w:rsidRPr="000E284A" w:rsidRDefault="00B500F7" w:rsidP="00CB7BBA">
      <w:pPr>
        <w:pStyle w:val="EndnoteText"/>
        <w:rPr>
          <w:sz w:val="24"/>
          <w:szCs w:val="24"/>
        </w:rPr>
      </w:pPr>
      <w:r>
        <w:rPr>
          <w:sz w:val="24"/>
          <w:szCs w:val="24"/>
          <w:vertAlign w:val="superscript"/>
        </w:rPr>
        <w:t>(</w:t>
      </w:r>
      <w:r w:rsidRPr="000E284A">
        <w:rPr>
          <w:rStyle w:val="EndnoteReference"/>
          <w:sz w:val="24"/>
          <w:szCs w:val="24"/>
        </w:rPr>
        <w:endnoteRef/>
      </w:r>
      <w:r>
        <w:rPr>
          <w:sz w:val="24"/>
          <w:szCs w:val="24"/>
          <w:vertAlign w:val="superscript"/>
        </w:rPr>
        <w:t>)</w:t>
      </w:r>
      <w:r w:rsidRPr="000E284A">
        <w:rPr>
          <w:sz w:val="24"/>
          <w:szCs w:val="24"/>
          <w:rtl/>
        </w:rPr>
        <w:t xml:space="preserve"> </w:t>
      </w:r>
      <w:r w:rsidRPr="000E284A">
        <w:rPr>
          <w:rFonts w:hint="cs"/>
          <w:sz w:val="24"/>
          <w:szCs w:val="24"/>
          <w:rtl/>
        </w:rPr>
        <w:t>المادة (5/103 ) من قانون التجارة الأمريكي الموحد .</w:t>
      </w:r>
    </w:p>
  </w:endnote>
  <w:endnote w:id="18">
    <w:p w:rsidR="00B500F7" w:rsidRPr="00605541" w:rsidRDefault="00B500F7" w:rsidP="00A070D5">
      <w:pPr>
        <w:pStyle w:val="EndnoteText"/>
        <w:jc w:val="both"/>
        <w:rPr>
          <w:sz w:val="24"/>
          <w:szCs w:val="24"/>
          <w:rtl/>
        </w:rPr>
      </w:pPr>
      <w:r>
        <w:rPr>
          <w:sz w:val="24"/>
          <w:szCs w:val="24"/>
          <w:vertAlign w:val="superscript"/>
        </w:rPr>
        <w:t>(</w:t>
      </w:r>
      <w:r w:rsidRPr="00605541">
        <w:rPr>
          <w:rStyle w:val="EndnoteReference"/>
          <w:sz w:val="24"/>
          <w:szCs w:val="24"/>
        </w:rPr>
        <w:endnoteRef/>
      </w:r>
      <w:r>
        <w:rPr>
          <w:sz w:val="24"/>
          <w:szCs w:val="24"/>
          <w:vertAlign w:val="superscript"/>
        </w:rPr>
        <w:t>)</w:t>
      </w:r>
      <w:r w:rsidRPr="00605541">
        <w:rPr>
          <w:sz w:val="24"/>
          <w:szCs w:val="24"/>
          <w:rtl/>
        </w:rPr>
        <w:t xml:space="preserve"> </w:t>
      </w:r>
      <w:r w:rsidRPr="00605541">
        <w:rPr>
          <w:rFonts w:hint="cs"/>
          <w:sz w:val="24"/>
          <w:szCs w:val="24"/>
          <w:rtl/>
        </w:rPr>
        <w:t xml:space="preserve">د- عبد المجيد الحكيم ود- عبد الباقي البكري د- محمد طه البشير </w:t>
      </w:r>
      <w:r w:rsidRPr="00A070D5">
        <w:rPr>
          <w:rFonts w:hint="cs"/>
          <w:sz w:val="24"/>
          <w:szCs w:val="24"/>
          <w:rtl/>
        </w:rPr>
        <w:t xml:space="preserve">، </w:t>
      </w:r>
      <w:r w:rsidR="00A070D5" w:rsidRPr="00A070D5">
        <w:rPr>
          <w:rFonts w:hint="cs"/>
          <w:sz w:val="24"/>
          <w:szCs w:val="24"/>
          <w:rtl/>
        </w:rPr>
        <w:t xml:space="preserve">نظرية الالتزام في القانون المدني العراقي ، ج1 ، مصادر الالتزام ، </w:t>
      </w:r>
      <w:proofErr w:type="spellStart"/>
      <w:r w:rsidR="00A070D5" w:rsidRPr="00A070D5">
        <w:rPr>
          <w:rFonts w:hint="cs"/>
          <w:sz w:val="24"/>
          <w:szCs w:val="24"/>
          <w:rtl/>
        </w:rPr>
        <w:t>العاتك</w:t>
      </w:r>
      <w:proofErr w:type="spellEnd"/>
      <w:r w:rsidR="00A070D5" w:rsidRPr="00A070D5">
        <w:rPr>
          <w:rFonts w:hint="cs"/>
          <w:sz w:val="24"/>
          <w:szCs w:val="24"/>
          <w:rtl/>
        </w:rPr>
        <w:t xml:space="preserve"> لصناعة الكتاب ، القاهرة </w:t>
      </w:r>
      <w:r w:rsidRPr="00A070D5">
        <w:rPr>
          <w:rFonts w:hint="cs"/>
          <w:sz w:val="24"/>
          <w:szCs w:val="24"/>
          <w:rtl/>
        </w:rPr>
        <w:t>،</w:t>
      </w:r>
      <w:r w:rsidRPr="00605541">
        <w:rPr>
          <w:rFonts w:hint="cs"/>
          <w:sz w:val="24"/>
          <w:szCs w:val="24"/>
          <w:rtl/>
        </w:rPr>
        <w:t xml:space="preserve"> ص244</w:t>
      </w:r>
    </w:p>
  </w:endnote>
  <w:endnote w:id="19">
    <w:p w:rsidR="00B500F7" w:rsidRPr="001B7230" w:rsidRDefault="00B500F7" w:rsidP="00A070D5">
      <w:pPr>
        <w:pStyle w:val="EndnoteText"/>
        <w:jc w:val="both"/>
        <w:rPr>
          <w:sz w:val="24"/>
          <w:szCs w:val="24"/>
          <w:rtl/>
        </w:rPr>
      </w:pPr>
      <w:r>
        <w:rPr>
          <w:sz w:val="24"/>
          <w:szCs w:val="24"/>
          <w:vertAlign w:val="superscript"/>
        </w:rPr>
        <w:t>(</w:t>
      </w:r>
      <w:r w:rsidRPr="001B7230">
        <w:rPr>
          <w:rStyle w:val="EndnoteReference"/>
          <w:sz w:val="24"/>
          <w:szCs w:val="24"/>
        </w:rPr>
        <w:endnoteRef/>
      </w:r>
      <w:r>
        <w:rPr>
          <w:sz w:val="24"/>
          <w:szCs w:val="24"/>
          <w:vertAlign w:val="superscript"/>
        </w:rPr>
        <w:t>)</w:t>
      </w:r>
      <w:r w:rsidRPr="001B7230">
        <w:rPr>
          <w:sz w:val="24"/>
          <w:szCs w:val="24"/>
          <w:rtl/>
        </w:rPr>
        <w:t xml:space="preserve"> </w:t>
      </w:r>
      <w:r w:rsidR="00A070D5">
        <w:rPr>
          <w:rFonts w:hint="cs"/>
          <w:sz w:val="24"/>
          <w:szCs w:val="24"/>
          <w:rtl/>
        </w:rPr>
        <w:t xml:space="preserve">د- نسرين مصطفى ، </w:t>
      </w:r>
      <w:r w:rsidR="00A070D5" w:rsidRPr="00A070D5">
        <w:rPr>
          <w:rFonts w:hint="cs"/>
          <w:sz w:val="24"/>
          <w:szCs w:val="24"/>
          <w:rtl/>
        </w:rPr>
        <w:t>، المسؤولية المدنية للبنوك عن الاعتماد المستندي ، ط1، دار وائل للنشر والتوزيع ، عمان الاردن ، 2018</w:t>
      </w:r>
      <w:r w:rsidRPr="001B7230">
        <w:rPr>
          <w:rFonts w:hint="cs"/>
          <w:sz w:val="24"/>
          <w:szCs w:val="24"/>
          <w:rtl/>
        </w:rPr>
        <w:t xml:space="preserve"> ، ص253 .</w:t>
      </w:r>
    </w:p>
  </w:endnote>
  <w:endnote w:id="20">
    <w:p w:rsidR="00B500F7" w:rsidRDefault="00B500F7" w:rsidP="00A070D5">
      <w:pPr>
        <w:pStyle w:val="EndnoteText"/>
        <w:jc w:val="both"/>
      </w:pPr>
      <w:r>
        <w:rPr>
          <w:sz w:val="24"/>
          <w:szCs w:val="24"/>
          <w:vertAlign w:val="superscript"/>
        </w:rPr>
        <w:t>(</w:t>
      </w:r>
      <w:r w:rsidRPr="001B7230">
        <w:rPr>
          <w:rStyle w:val="EndnoteReference"/>
          <w:sz w:val="24"/>
          <w:szCs w:val="24"/>
        </w:rPr>
        <w:endnoteRef/>
      </w:r>
      <w:r>
        <w:rPr>
          <w:sz w:val="24"/>
          <w:szCs w:val="24"/>
          <w:vertAlign w:val="superscript"/>
        </w:rPr>
        <w:t>)</w:t>
      </w:r>
      <w:r w:rsidRPr="001B7230">
        <w:rPr>
          <w:sz w:val="24"/>
          <w:szCs w:val="24"/>
          <w:rtl/>
        </w:rPr>
        <w:t xml:space="preserve"> </w:t>
      </w:r>
      <w:r w:rsidRPr="001B7230">
        <w:rPr>
          <w:rFonts w:hint="cs"/>
          <w:sz w:val="24"/>
          <w:szCs w:val="24"/>
          <w:rtl/>
        </w:rPr>
        <w:t xml:space="preserve">مشار للقرار عند حنان صفوة </w:t>
      </w:r>
      <w:r w:rsidR="00A070D5" w:rsidRPr="00A070D5">
        <w:rPr>
          <w:rFonts w:hint="cs"/>
          <w:sz w:val="24"/>
          <w:szCs w:val="24"/>
          <w:rtl/>
        </w:rPr>
        <w:t>، دور المستندات في تنفيذ البيع الدولي للبضائع ، أطروحة دكتوراه ، كلية الحقوق ، جامعة القاهرة ، 2015</w:t>
      </w:r>
      <w:r w:rsidRPr="001B7230">
        <w:rPr>
          <w:rFonts w:hint="cs"/>
          <w:sz w:val="24"/>
          <w:szCs w:val="24"/>
          <w:rtl/>
        </w:rPr>
        <w:t xml:space="preserve"> ، ص339 .</w:t>
      </w:r>
    </w:p>
  </w:endnote>
  <w:endnote w:id="21">
    <w:p w:rsidR="00B500F7" w:rsidRPr="00C30A98" w:rsidRDefault="00B500F7" w:rsidP="00A070D5">
      <w:pPr>
        <w:pStyle w:val="EndnoteText"/>
        <w:jc w:val="both"/>
        <w:rPr>
          <w:sz w:val="24"/>
          <w:szCs w:val="24"/>
          <w:rtl/>
        </w:rPr>
      </w:pPr>
      <w:r>
        <w:rPr>
          <w:sz w:val="24"/>
          <w:szCs w:val="24"/>
          <w:vertAlign w:val="superscript"/>
        </w:rPr>
        <w:t>(</w:t>
      </w:r>
      <w:r w:rsidRPr="00C30A98">
        <w:rPr>
          <w:rStyle w:val="EndnoteReference"/>
          <w:sz w:val="24"/>
          <w:szCs w:val="24"/>
        </w:rPr>
        <w:endnoteRef/>
      </w:r>
      <w:r>
        <w:rPr>
          <w:sz w:val="24"/>
          <w:szCs w:val="24"/>
          <w:vertAlign w:val="superscript"/>
        </w:rPr>
        <w:t>)</w:t>
      </w:r>
      <w:r w:rsidRPr="00C30A98">
        <w:rPr>
          <w:sz w:val="24"/>
          <w:szCs w:val="24"/>
          <w:rtl/>
        </w:rPr>
        <w:t xml:space="preserve"> </w:t>
      </w:r>
      <w:r w:rsidR="00A070D5">
        <w:rPr>
          <w:rFonts w:hint="cs"/>
          <w:sz w:val="24"/>
          <w:szCs w:val="24"/>
          <w:rtl/>
        </w:rPr>
        <w:t xml:space="preserve">وعود كاتب الانباري ، </w:t>
      </w:r>
      <w:r w:rsidR="00A070D5" w:rsidRPr="00A070D5">
        <w:rPr>
          <w:rFonts w:hint="cs"/>
          <w:sz w:val="24"/>
          <w:szCs w:val="24"/>
          <w:rtl/>
        </w:rPr>
        <w:t>المسؤولية المدنية للمصرف عن الغش في الاعتماد المستندي ، أطروحة دكتوراه ، كلية القانون ، جامعة كربلاء ، 2017</w:t>
      </w:r>
      <w:r w:rsidR="00A070D5">
        <w:rPr>
          <w:rFonts w:hint="cs"/>
          <w:sz w:val="24"/>
          <w:szCs w:val="24"/>
          <w:rtl/>
        </w:rPr>
        <w:t xml:space="preserve"> </w:t>
      </w:r>
      <w:r w:rsidRPr="00C30A98">
        <w:rPr>
          <w:rFonts w:hint="cs"/>
          <w:sz w:val="24"/>
          <w:szCs w:val="24"/>
          <w:rtl/>
        </w:rPr>
        <w:t>، ص142 .</w:t>
      </w:r>
    </w:p>
  </w:endnote>
  <w:endnote w:id="22">
    <w:p w:rsidR="00B500F7" w:rsidRPr="00C30A98" w:rsidRDefault="00B500F7" w:rsidP="00CB7BBA">
      <w:pPr>
        <w:pStyle w:val="EndnoteText"/>
        <w:rPr>
          <w:sz w:val="24"/>
          <w:szCs w:val="24"/>
          <w:rtl/>
        </w:rPr>
      </w:pPr>
      <w:r>
        <w:rPr>
          <w:sz w:val="24"/>
          <w:szCs w:val="24"/>
          <w:vertAlign w:val="superscript"/>
        </w:rPr>
        <w:t>(</w:t>
      </w:r>
      <w:r w:rsidRPr="00C30A98">
        <w:rPr>
          <w:rStyle w:val="EndnoteReference"/>
          <w:sz w:val="24"/>
          <w:szCs w:val="24"/>
        </w:rPr>
        <w:endnoteRef/>
      </w:r>
      <w:r>
        <w:rPr>
          <w:sz w:val="24"/>
          <w:szCs w:val="24"/>
          <w:vertAlign w:val="superscript"/>
        </w:rPr>
        <w:t>)</w:t>
      </w:r>
      <w:r w:rsidRPr="00C30A98">
        <w:rPr>
          <w:sz w:val="24"/>
          <w:szCs w:val="24"/>
          <w:rtl/>
        </w:rPr>
        <w:t xml:space="preserve"> </w:t>
      </w:r>
      <w:r w:rsidRPr="00C30A98">
        <w:rPr>
          <w:rFonts w:hint="cs"/>
          <w:sz w:val="24"/>
          <w:szCs w:val="24"/>
          <w:rtl/>
        </w:rPr>
        <w:t xml:space="preserve">ذكرى محمد حسين ، مصدر سابق ، ص206 </w:t>
      </w:r>
    </w:p>
  </w:endnote>
  <w:endnote w:id="23">
    <w:p w:rsidR="00B500F7" w:rsidRPr="00C30A98" w:rsidRDefault="00B500F7" w:rsidP="00CB7BBA">
      <w:pPr>
        <w:pStyle w:val="EndnoteText"/>
        <w:rPr>
          <w:sz w:val="24"/>
          <w:szCs w:val="24"/>
        </w:rPr>
      </w:pPr>
      <w:r>
        <w:rPr>
          <w:sz w:val="24"/>
          <w:szCs w:val="24"/>
          <w:vertAlign w:val="superscript"/>
        </w:rPr>
        <w:t>(</w:t>
      </w:r>
      <w:r w:rsidRPr="00C30A98">
        <w:rPr>
          <w:rStyle w:val="EndnoteReference"/>
          <w:sz w:val="24"/>
          <w:szCs w:val="24"/>
        </w:rPr>
        <w:endnoteRef/>
      </w:r>
      <w:r>
        <w:rPr>
          <w:sz w:val="24"/>
          <w:szCs w:val="24"/>
          <w:vertAlign w:val="superscript"/>
        </w:rPr>
        <w:t>)</w:t>
      </w:r>
      <w:r w:rsidRPr="00C30A98">
        <w:rPr>
          <w:sz w:val="24"/>
          <w:szCs w:val="24"/>
          <w:rtl/>
        </w:rPr>
        <w:t xml:space="preserve"> </w:t>
      </w:r>
      <w:r w:rsidRPr="00C30A98">
        <w:rPr>
          <w:rFonts w:hint="cs"/>
          <w:sz w:val="24"/>
          <w:szCs w:val="24"/>
          <w:rtl/>
        </w:rPr>
        <w:t xml:space="preserve">مشار </w:t>
      </w:r>
      <w:r>
        <w:rPr>
          <w:rFonts w:hint="cs"/>
          <w:sz w:val="24"/>
          <w:szCs w:val="24"/>
          <w:rtl/>
        </w:rPr>
        <w:t>إ</w:t>
      </w:r>
      <w:r w:rsidRPr="00C30A98">
        <w:rPr>
          <w:rFonts w:hint="cs"/>
          <w:sz w:val="24"/>
          <w:szCs w:val="24"/>
          <w:rtl/>
        </w:rPr>
        <w:t>ل</w:t>
      </w:r>
      <w:r>
        <w:rPr>
          <w:rFonts w:hint="cs"/>
          <w:sz w:val="24"/>
          <w:szCs w:val="24"/>
          <w:rtl/>
        </w:rPr>
        <w:t xml:space="preserve">ى </w:t>
      </w:r>
      <w:r w:rsidRPr="00C30A98">
        <w:rPr>
          <w:rFonts w:hint="cs"/>
          <w:sz w:val="24"/>
          <w:szCs w:val="24"/>
          <w:rtl/>
        </w:rPr>
        <w:t>هذا الرأي عند حنان صفوة ، مصدر سابق ، ص337 .</w:t>
      </w:r>
    </w:p>
  </w:endnote>
  <w:endnote w:id="24">
    <w:p w:rsidR="00B500F7" w:rsidRDefault="00B500F7" w:rsidP="00CB7BBA">
      <w:pPr>
        <w:pStyle w:val="EndnoteText"/>
        <w:rPr>
          <w:rtl/>
        </w:rPr>
      </w:pPr>
      <w:r>
        <w:rPr>
          <w:sz w:val="24"/>
          <w:szCs w:val="24"/>
          <w:vertAlign w:val="superscript"/>
        </w:rPr>
        <w:t>(</w:t>
      </w:r>
      <w:r w:rsidRPr="00C30A98">
        <w:rPr>
          <w:rStyle w:val="EndnoteReference"/>
          <w:sz w:val="24"/>
          <w:szCs w:val="24"/>
        </w:rPr>
        <w:endnoteRef/>
      </w:r>
      <w:r>
        <w:rPr>
          <w:sz w:val="24"/>
          <w:szCs w:val="24"/>
          <w:vertAlign w:val="superscript"/>
        </w:rPr>
        <w:t>)</w:t>
      </w:r>
      <w:r w:rsidRPr="00C30A98">
        <w:rPr>
          <w:sz w:val="24"/>
          <w:szCs w:val="24"/>
          <w:rtl/>
        </w:rPr>
        <w:t xml:space="preserve"> </w:t>
      </w:r>
      <w:r w:rsidRPr="00C30A98">
        <w:rPr>
          <w:rFonts w:hint="cs"/>
          <w:sz w:val="24"/>
          <w:szCs w:val="24"/>
          <w:rtl/>
        </w:rPr>
        <w:t>د- علي جمال الدين عوض</w:t>
      </w:r>
      <w:r w:rsidR="00330880">
        <w:rPr>
          <w:rFonts w:hint="cs"/>
          <w:sz w:val="24"/>
          <w:szCs w:val="24"/>
          <w:rtl/>
        </w:rPr>
        <w:t xml:space="preserve"> ، الاعتماد المستندي ، دار النهضة العربي ، القاهرة ، 1989</w:t>
      </w:r>
      <w:r w:rsidRPr="00C30A98">
        <w:rPr>
          <w:rFonts w:hint="cs"/>
          <w:sz w:val="24"/>
          <w:szCs w:val="24"/>
          <w:rtl/>
        </w:rPr>
        <w:t xml:space="preserve"> ، ص335 </w:t>
      </w:r>
    </w:p>
  </w:endnote>
  <w:endnote w:id="25">
    <w:p w:rsidR="00B500F7" w:rsidRPr="00287112" w:rsidRDefault="00B500F7" w:rsidP="00CB7BBA">
      <w:pPr>
        <w:pStyle w:val="EndnoteText"/>
        <w:jc w:val="both"/>
        <w:rPr>
          <w:sz w:val="24"/>
          <w:szCs w:val="24"/>
          <w:rtl/>
        </w:rPr>
      </w:pPr>
      <w:r>
        <w:rPr>
          <w:sz w:val="24"/>
          <w:szCs w:val="24"/>
          <w:vertAlign w:val="superscript"/>
        </w:rPr>
        <w:t>(</w:t>
      </w:r>
      <w:r w:rsidRPr="00287112">
        <w:rPr>
          <w:rStyle w:val="EndnoteReference"/>
          <w:sz w:val="24"/>
          <w:szCs w:val="24"/>
        </w:rPr>
        <w:endnoteRef/>
      </w:r>
      <w:r>
        <w:rPr>
          <w:sz w:val="24"/>
          <w:szCs w:val="24"/>
          <w:vertAlign w:val="superscript"/>
        </w:rPr>
        <w:t>)</w:t>
      </w:r>
      <w:r w:rsidRPr="00287112">
        <w:rPr>
          <w:sz w:val="24"/>
          <w:szCs w:val="24"/>
          <w:rtl/>
        </w:rPr>
        <w:t xml:space="preserve"> </w:t>
      </w:r>
      <w:r w:rsidRPr="00287112">
        <w:rPr>
          <w:rFonts w:hint="cs"/>
          <w:sz w:val="24"/>
          <w:szCs w:val="24"/>
          <w:rtl/>
        </w:rPr>
        <w:t>قرار محكمة التمييز رقم 383 تاريخ 29 / 5 /1991 منشور على موقع محكمة التمييز</w:t>
      </w:r>
      <w:r>
        <w:rPr>
          <w:rFonts w:hint="cs"/>
          <w:sz w:val="24"/>
          <w:szCs w:val="24"/>
          <w:rtl/>
        </w:rPr>
        <w:t xml:space="preserve"> </w:t>
      </w:r>
      <w:hyperlink r:id="rId1" w:history="1">
        <w:r w:rsidRPr="001A789C">
          <w:rPr>
            <w:rStyle w:val="Hyperlink"/>
            <w:sz w:val="24"/>
            <w:szCs w:val="24"/>
          </w:rPr>
          <w:t>www.indexqanoun-ar:https//hig.iq</w:t>
        </w:r>
      </w:hyperlink>
      <w:r w:rsidRPr="00287112">
        <w:rPr>
          <w:rFonts w:hint="cs"/>
          <w:sz w:val="24"/>
          <w:szCs w:val="24"/>
          <w:rtl/>
        </w:rPr>
        <w:t>.</w:t>
      </w:r>
      <w:r>
        <w:rPr>
          <w:rFonts w:hint="cs"/>
          <w:sz w:val="24"/>
          <w:szCs w:val="24"/>
          <w:rtl/>
        </w:rPr>
        <w:t xml:space="preserve">  بتاريخ 1/ 8/ 2019</w:t>
      </w:r>
    </w:p>
  </w:endnote>
  <w:endnote w:id="26">
    <w:p w:rsidR="00B500F7" w:rsidRPr="00287112" w:rsidRDefault="00B500F7" w:rsidP="00CB7BBA">
      <w:pPr>
        <w:pStyle w:val="EndnoteText"/>
        <w:rPr>
          <w:sz w:val="24"/>
          <w:szCs w:val="24"/>
          <w:rtl/>
        </w:rPr>
      </w:pPr>
      <w:r>
        <w:rPr>
          <w:sz w:val="24"/>
          <w:szCs w:val="24"/>
          <w:vertAlign w:val="superscript"/>
        </w:rPr>
        <w:t>(</w:t>
      </w:r>
      <w:r w:rsidRPr="00287112">
        <w:rPr>
          <w:rStyle w:val="EndnoteReference"/>
          <w:sz w:val="24"/>
          <w:szCs w:val="24"/>
        </w:rPr>
        <w:endnoteRef/>
      </w:r>
      <w:r>
        <w:rPr>
          <w:sz w:val="24"/>
          <w:szCs w:val="24"/>
          <w:vertAlign w:val="superscript"/>
        </w:rPr>
        <w:t>)</w:t>
      </w:r>
      <w:r w:rsidRPr="00287112">
        <w:rPr>
          <w:sz w:val="24"/>
          <w:szCs w:val="24"/>
          <w:rtl/>
        </w:rPr>
        <w:t xml:space="preserve"> </w:t>
      </w:r>
      <w:r w:rsidRPr="00287112">
        <w:rPr>
          <w:rFonts w:hint="cs"/>
          <w:sz w:val="24"/>
          <w:szCs w:val="24"/>
          <w:rtl/>
        </w:rPr>
        <w:t>المادة (208 ) من القانون المدني العراقي والمادة (107 ) من القانون المدني المصري .</w:t>
      </w:r>
    </w:p>
  </w:endnote>
  <w:endnote w:id="27">
    <w:p w:rsidR="00B500F7" w:rsidRDefault="00B500F7" w:rsidP="00CB7BBA">
      <w:pPr>
        <w:pStyle w:val="EndnoteText"/>
        <w:rPr>
          <w:rtl/>
        </w:rPr>
      </w:pPr>
      <w:r>
        <w:rPr>
          <w:sz w:val="24"/>
          <w:szCs w:val="24"/>
          <w:vertAlign w:val="superscript"/>
        </w:rPr>
        <w:t>(</w:t>
      </w:r>
      <w:r w:rsidRPr="00287112">
        <w:rPr>
          <w:rStyle w:val="EndnoteReference"/>
          <w:sz w:val="24"/>
          <w:szCs w:val="24"/>
        </w:rPr>
        <w:endnoteRef/>
      </w:r>
      <w:r>
        <w:rPr>
          <w:sz w:val="24"/>
          <w:szCs w:val="24"/>
          <w:vertAlign w:val="superscript"/>
        </w:rPr>
        <w:t>)</w:t>
      </w:r>
      <w:r w:rsidRPr="00287112">
        <w:rPr>
          <w:sz w:val="24"/>
          <w:szCs w:val="24"/>
          <w:rtl/>
        </w:rPr>
        <w:t xml:space="preserve"> </w:t>
      </w:r>
      <w:r w:rsidRPr="00287112">
        <w:rPr>
          <w:rFonts w:hint="cs"/>
          <w:sz w:val="24"/>
          <w:szCs w:val="24"/>
          <w:rtl/>
        </w:rPr>
        <w:t>المادة (5/ 115 ) من قانون التجارة الأمريكي الموحد .</w:t>
      </w:r>
    </w:p>
  </w:endnote>
  <w:endnote w:id="28">
    <w:p w:rsidR="00B500F7" w:rsidRPr="00184743" w:rsidRDefault="00B500F7" w:rsidP="00E86FE5">
      <w:pPr>
        <w:pStyle w:val="EndnoteText"/>
        <w:jc w:val="both"/>
        <w:rPr>
          <w:sz w:val="24"/>
          <w:szCs w:val="24"/>
        </w:rPr>
      </w:pPr>
      <w:r>
        <w:rPr>
          <w:sz w:val="24"/>
          <w:szCs w:val="24"/>
          <w:vertAlign w:val="superscript"/>
        </w:rPr>
        <w:t>(</w:t>
      </w:r>
      <w:r w:rsidRPr="00184743">
        <w:rPr>
          <w:rStyle w:val="EndnoteReference"/>
          <w:sz w:val="24"/>
          <w:szCs w:val="24"/>
        </w:rPr>
        <w:endnoteRef/>
      </w:r>
      <w:r>
        <w:rPr>
          <w:sz w:val="24"/>
          <w:szCs w:val="24"/>
          <w:vertAlign w:val="superscript"/>
        </w:rPr>
        <w:t>)</w:t>
      </w:r>
      <w:r w:rsidRPr="00184743">
        <w:rPr>
          <w:sz w:val="24"/>
          <w:szCs w:val="24"/>
          <w:rtl/>
        </w:rPr>
        <w:t xml:space="preserve"> </w:t>
      </w:r>
      <w:r w:rsidR="00E86FE5">
        <w:rPr>
          <w:rFonts w:hint="cs"/>
          <w:sz w:val="24"/>
          <w:szCs w:val="24"/>
          <w:rtl/>
        </w:rPr>
        <w:t xml:space="preserve">د- عصام فايز محمد </w:t>
      </w:r>
      <w:r w:rsidR="00E86FE5" w:rsidRPr="00E86FE5">
        <w:rPr>
          <w:rFonts w:hint="cs"/>
          <w:sz w:val="24"/>
          <w:szCs w:val="24"/>
          <w:rtl/>
        </w:rPr>
        <w:t>، الاعتماد المستندي ومسؤولية البنك عن فحص المستندات ، دار النهضة العربي ، القاهرة ، 2015</w:t>
      </w:r>
      <w:r w:rsidRPr="00E86FE5">
        <w:rPr>
          <w:rFonts w:hint="cs"/>
          <w:sz w:val="24"/>
          <w:szCs w:val="24"/>
          <w:rtl/>
        </w:rPr>
        <w:t>،</w:t>
      </w:r>
      <w:r w:rsidRPr="00184743">
        <w:rPr>
          <w:rFonts w:hint="cs"/>
          <w:sz w:val="24"/>
          <w:szCs w:val="24"/>
          <w:rtl/>
        </w:rPr>
        <w:t xml:space="preserve"> ص601</w:t>
      </w:r>
    </w:p>
  </w:endnote>
  <w:endnote w:id="29">
    <w:p w:rsidR="00B500F7" w:rsidRPr="00184743" w:rsidRDefault="00B500F7" w:rsidP="00CB7BBA">
      <w:pPr>
        <w:pStyle w:val="EndnoteText"/>
        <w:rPr>
          <w:sz w:val="24"/>
          <w:szCs w:val="24"/>
          <w:rtl/>
        </w:rPr>
      </w:pPr>
      <w:r>
        <w:rPr>
          <w:sz w:val="24"/>
          <w:szCs w:val="24"/>
          <w:vertAlign w:val="superscript"/>
        </w:rPr>
        <w:t>(</w:t>
      </w:r>
      <w:r w:rsidRPr="00184743">
        <w:rPr>
          <w:rStyle w:val="EndnoteReference"/>
          <w:sz w:val="24"/>
          <w:szCs w:val="24"/>
        </w:rPr>
        <w:endnoteRef/>
      </w:r>
      <w:r>
        <w:rPr>
          <w:sz w:val="24"/>
          <w:szCs w:val="24"/>
          <w:vertAlign w:val="superscript"/>
        </w:rPr>
        <w:t>)</w:t>
      </w:r>
      <w:r w:rsidRPr="00184743">
        <w:rPr>
          <w:sz w:val="24"/>
          <w:szCs w:val="24"/>
          <w:rtl/>
        </w:rPr>
        <w:t xml:space="preserve"> </w:t>
      </w:r>
      <w:r w:rsidRPr="00184743">
        <w:rPr>
          <w:rFonts w:hint="cs"/>
          <w:sz w:val="24"/>
          <w:szCs w:val="24"/>
          <w:rtl/>
        </w:rPr>
        <w:t>د- علي جمال</w:t>
      </w:r>
      <w:r w:rsidR="00E86FE5">
        <w:rPr>
          <w:rFonts w:hint="cs"/>
          <w:sz w:val="24"/>
          <w:szCs w:val="24"/>
          <w:rtl/>
        </w:rPr>
        <w:t xml:space="preserve"> الدين عوض ،</w:t>
      </w:r>
      <w:r w:rsidRPr="00184743">
        <w:rPr>
          <w:rFonts w:hint="cs"/>
          <w:sz w:val="24"/>
          <w:szCs w:val="24"/>
          <w:rtl/>
        </w:rPr>
        <w:t xml:space="preserve"> مصدر سابق ، ص390</w:t>
      </w:r>
    </w:p>
  </w:endnote>
  <w:endnote w:id="30">
    <w:p w:rsidR="00B500F7" w:rsidRDefault="00B500F7" w:rsidP="00CB7BBA">
      <w:pPr>
        <w:pStyle w:val="EndnoteText"/>
        <w:rPr>
          <w:rtl/>
        </w:rPr>
      </w:pPr>
      <w:r>
        <w:rPr>
          <w:sz w:val="24"/>
          <w:szCs w:val="24"/>
          <w:vertAlign w:val="superscript"/>
        </w:rPr>
        <w:t>(</w:t>
      </w:r>
      <w:r w:rsidRPr="00184743">
        <w:rPr>
          <w:rStyle w:val="EndnoteReference"/>
          <w:sz w:val="24"/>
          <w:szCs w:val="24"/>
        </w:rPr>
        <w:endnoteRef/>
      </w:r>
      <w:r>
        <w:rPr>
          <w:sz w:val="24"/>
          <w:szCs w:val="24"/>
          <w:vertAlign w:val="superscript"/>
        </w:rPr>
        <w:t>)</w:t>
      </w:r>
      <w:r w:rsidRPr="00184743">
        <w:rPr>
          <w:sz w:val="24"/>
          <w:szCs w:val="24"/>
          <w:rtl/>
        </w:rPr>
        <w:t xml:space="preserve"> </w:t>
      </w:r>
      <w:r w:rsidRPr="00184743">
        <w:rPr>
          <w:rFonts w:hint="cs"/>
          <w:sz w:val="24"/>
          <w:szCs w:val="24"/>
          <w:rtl/>
        </w:rPr>
        <w:t>د- علي جمال</w:t>
      </w:r>
      <w:r w:rsidR="00E86FE5">
        <w:rPr>
          <w:rFonts w:hint="cs"/>
          <w:sz w:val="24"/>
          <w:szCs w:val="24"/>
          <w:rtl/>
        </w:rPr>
        <w:t xml:space="preserve"> الدين عوض ، </w:t>
      </w:r>
      <w:r w:rsidRPr="00184743">
        <w:rPr>
          <w:rFonts w:hint="cs"/>
          <w:sz w:val="24"/>
          <w:szCs w:val="24"/>
          <w:rtl/>
        </w:rPr>
        <w:t xml:space="preserve"> المصدر السابق ، ص391</w:t>
      </w:r>
    </w:p>
  </w:endnote>
  <w:endnote w:id="31">
    <w:p w:rsidR="00B500F7" w:rsidRPr="00184743" w:rsidRDefault="00B500F7" w:rsidP="00CB7BBA">
      <w:pPr>
        <w:pStyle w:val="EndnoteText"/>
        <w:rPr>
          <w:sz w:val="24"/>
          <w:szCs w:val="24"/>
          <w:rtl/>
        </w:rPr>
      </w:pPr>
      <w:r>
        <w:rPr>
          <w:sz w:val="24"/>
          <w:szCs w:val="24"/>
          <w:vertAlign w:val="superscript"/>
        </w:rPr>
        <w:t>(</w:t>
      </w:r>
      <w:r w:rsidRPr="00184743">
        <w:rPr>
          <w:rStyle w:val="EndnoteReference"/>
          <w:sz w:val="24"/>
          <w:szCs w:val="24"/>
        </w:rPr>
        <w:endnoteRef/>
      </w:r>
      <w:r>
        <w:rPr>
          <w:sz w:val="24"/>
          <w:szCs w:val="24"/>
          <w:vertAlign w:val="superscript"/>
        </w:rPr>
        <w:t>)</w:t>
      </w:r>
      <w:r w:rsidRPr="00184743">
        <w:rPr>
          <w:sz w:val="24"/>
          <w:szCs w:val="24"/>
          <w:rtl/>
        </w:rPr>
        <w:t xml:space="preserve"> </w:t>
      </w:r>
      <w:r w:rsidRPr="00184743">
        <w:rPr>
          <w:rFonts w:hint="cs"/>
          <w:sz w:val="24"/>
          <w:szCs w:val="24"/>
          <w:rtl/>
        </w:rPr>
        <w:t xml:space="preserve">مشار </w:t>
      </w:r>
      <w:r>
        <w:rPr>
          <w:rFonts w:hint="cs"/>
          <w:sz w:val="24"/>
          <w:szCs w:val="24"/>
          <w:rtl/>
        </w:rPr>
        <w:t>للقرار عند حنان صفوة ، م</w:t>
      </w:r>
      <w:r w:rsidRPr="00184743">
        <w:rPr>
          <w:rFonts w:hint="cs"/>
          <w:sz w:val="24"/>
          <w:szCs w:val="24"/>
          <w:rtl/>
        </w:rPr>
        <w:t xml:space="preserve">صدر سابق ، ص335 </w:t>
      </w:r>
    </w:p>
  </w:endnote>
  <w:endnote w:id="32">
    <w:p w:rsidR="00B500F7" w:rsidRPr="00184743" w:rsidRDefault="00B500F7" w:rsidP="00E86FE5">
      <w:pPr>
        <w:pStyle w:val="EndnoteText"/>
        <w:jc w:val="both"/>
        <w:rPr>
          <w:sz w:val="24"/>
          <w:szCs w:val="24"/>
        </w:rPr>
      </w:pPr>
      <w:r>
        <w:rPr>
          <w:sz w:val="24"/>
          <w:szCs w:val="24"/>
          <w:vertAlign w:val="superscript"/>
        </w:rPr>
        <w:t>(</w:t>
      </w:r>
      <w:r w:rsidRPr="00184743">
        <w:rPr>
          <w:rStyle w:val="EndnoteReference"/>
          <w:sz w:val="24"/>
          <w:szCs w:val="24"/>
        </w:rPr>
        <w:endnoteRef/>
      </w:r>
      <w:r>
        <w:rPr>
          <w:sz w:val="24"/>
          <w:szCs w:val="24"/>
          <w:vertAlign w:val="superscript"/>
        </w:rPr>
        <w:t>)</w:t>
      </w:r>
      <w:r w:rsidRPr="00184743">
        <w:rPr>
          <w:sz w:val="24"/>
          <w:szCs w:val="24"/>
          <w:rtl/>
        </w:rPr>
        <w:t xml:space="preserve"> </w:t>
      </w:r>
      <w:r w:rsidRPr="00184743">
        <w:rPr>
          <w:rFonts w:hint="cs"/>
          <w:sz w:val="24"/>
          <w:szCs w:val="24"/>
          <w:rtl/>
        </w:rPr>
        <w:t>د</w:t>
      </w:r>
      <w:r w:rsidR="00E86FE5">
        <w:rPr>
          <w:rFonts w:hint="cs"/>
          <w:sz w:val="24"/>
          <w:szCs w:val="24"/>
          <w:rtl/>
        </w:rPr>
        <w:t xml:space="preserve">- </w:t>
      </w:r>
      <w:proofErr w:type="spellStart"/>
      <w:r w:rsidR="00E86FE5">
        <w:rPr>
          <w:rFonts w:hint="cs"/>
          <w:sz w:val="24"/>
          <w:szCs w:val="24"/>
          <w:rtl/>
        </w:rPr>
        <w:t>بلعيساوي</w:t>
      </w:r>
      <w:proofErr w:type="spellEnd"/>
      <w:r w:rsidR="00E86FE5">
        <w:rPr>
          <w:rFonts w:hint="cs"/>
          <w:sz w:val="24"/>
          <w:szCs w:val="24"/>
          <w:rtl/>
        </w:rPr>
        <w:t xml:space="preserve"> محمد </w:t>
      </w:r>
      <w:r w:rsidR="00E86FE5" w:rsidRPr="00E86FE5">
        <w:rPr>
          <w:rFonts w:hint="cs"/>
          <w:sz w:val="24"/>
          <w:szCs w:val="24"/>
          <w:rtl/>
        </w:rPr>
        <w:t>طاهر ، التزامات البنك في الاعتماد المستندي ، منشورات الحلبي الحقوقية ، بيروت ، لبنان ، 2012</w:t>
      </w:r>
      <w:r w:rsidR="00E86FE5" w:rsidRPr="00EA7574">
        <w:rPr>
          <w:rFonts w:hint="cs"/>
          <w:sz w:val="28"/>
          <w:szCs w:val="28"/>
          <w:rtl/>
        </w:rPr>
        <w:t xml:space="preserve">  </w:t>
      </w:r>
      <w:r w:rsidRPr="00184743">
        <w:rPr>
          <w:rFonts w:hint="cs"/>
          <w:sz w:val="24"/>
          <w:szCs w:val="24"/>
          <w:rtl/>
        </w:rPr>
        <w:t xml:space="preserve"> ، ص168 </w:t>
      </w:r>
    </w:p>
  </w:endnote>
  <w:endnote w:id="33">
    <w:p w:rsidR="00B500F7" w:rsidRDefault="00B500F7" w:rsidP="00CB7BBA">
      <w:pPr>
        <w:pStyle w:val="EndnoteText"/>
        <w:rPr>
          <w:rtl/>
        </w:rPr>
      </w:pPr>
      <w:r>
        <w:rPr>
          <w:sz w:val="24"/>
          <w:szCs w:val="24"/>
          <w:vertAlign w:val="superscript"/>
        </w:rPr>
        <w:t>(</w:t>
      </w:r>
      <w:r w:rsidRPr="00184743">
        <w:rPr>
          <w:rStyle w:val="EndnoteReference"/>
          <w:sz w:val="24"/>
          <w:szCs w:val="24"/>
        </w:rPr>
        <w:endnoteRef/>
      </w:r>
      <w:r>
        <w:rPr>
          <w:sz w:val="24"/>
          <w:szCs w:val="24"/>
          <w:vertAlign w:val="superscript"/>
        </w:rPr>
        <w:t>)</w:t>
      </w:r>
      <w:r w:rsidRPr="00184743">
        <w:rPr>
          <w:sz w:val="24"/>
          <w:szCs w:val="24"/>
          <w:rtl/>
        </w:rPr>
        <w:t xml:space="preserve"> </w:t>
      </w:r>
      <w:r w:rsidRPr="00184743">
        <w:rPr>
          <w:rFonts w:hint="cs"/>
          <w:sz w:val="24"/>
          <w:szCs w:val="24"/>
          <w:rtl/>
        </w:rPr>
        <w:t xml:space="preserve">الطعن رقم 58 لسنة 1985مشار </w:t>
      </w:r>
      <w:r>
        <w:rPr>
          <w:rFonts w:hint="cs"/>
          <w:sz w:val="24"/>
          <w:szCs w:val="24"/>
          <w:rtl/>
        </w:rPr>
        <w:t>إلى ا</w:t>
      </w:r>
      <w:r w:rsidRPr="00184743">
        <w:rPr>
          <w:rFonts w:hint="cs"/>
          <w:sz w:val="24"/>
          <w:szCs w:val="24"/>
          <w:rtl/>
        </w:rPr>
        <w:t>لقرار عند وعود كاتب ، مصدر سابق ، ص150</w:t>
      </w:r>
    </w:p>
  </w:endnote>
  <w:endnote w:id="34">
    <w:p w:rsidR="00B500F7" w:rsidRPr="00162905" w:rsidRDefault="00B500F7" w:rsidP="00CB7BBA">
      <w:pPr>
        <w:pStyle w:val="EndnoteText"/>
        <w:jc w:val="both"/>
        <w:rPr>
          <w:sz w:val="24"/>
          <w:szCs w:val="24"/>
          <w:rtl/>
        </w:rPr>
      </w:pPr>
      <w:r>
        <w:rPr>
          <w:sz w:val="24"/>
          <w:szCs w:val="24"/>
          <w:vertAlign w:val="superscript"/>
        </w:rPr>
        <w:t>(</w:t>
      </w:r>
      <w:r w:rsidRPr="00162905">
        <w:rPr>
          <w:rStyle w:val="EndnoteReference"/>
          <w:sz w:val="24"/>
          <w:szCs w:val="24"/>
        </w:rPr>
        <w:endnoteRef/>
      </w:r>
      <w:r>
        <w:rPr>
          <w:sz w:val="24"/>
          <w:szCs w:val="24"/>
          <w:vertAlign w:val="superscript"/>
        </w:rPr>
        <w:t>)</w:t>
      </w:r>
      <w:r w:rsidRPr="00162905">
        <w:rPr>
          <w:sz w:val="24"/>
          <w:szCs w:val="24"/>
          <w:rtl/>
        </w:rPr>
        <w:t xml:space="preserve"> </w:t>
      </w:r>
      <w:r w:rsidRPr="00162905">
        <w:rPr>
          <w:rFonts w:hint="cs"/>
          <w:sz w:val="24"/>
          <w:szCs w:val="24"/>
          <w:rtl/>
        </w:rPr>
        <w:t>د- علي جمال الدين ، الاعتماد المستندي ، مصدر سابق ، ص391 ود- عصام فايز ، مصدر سابق ، ص608</w:t>
      </w:r>
    </w:p>
  </w:endnote>
  <w:endnote w:id="35">
    <w:p w:rsidR="00B500F7" w:rsidRPr="00162905" w:rsidRDefault="00B500F7" w:rsidP="00CB7BBA">
      <w:pPr>
        <w:pStyle w:val="EndnoteText"/>
        <w:jc w:val="both"/>
        <w:rPr>
          <w:sz w:val="24"/>
          <w:szCs w:val="24"/>
        </w:rPr>
      </w:pPr>
      <w:r>
        <w:rPr>
          <w:sz w:val="24"/>
          <w:szCs w:val="24"/>
          <w:vertAlign w:val="superscript"/>
        </w:rPr>
        <w:t>(</w:t>
      </w:r>
      <w:r w:rsidRPr="00162905">
        <w:rPr>
          <w:rStyle w:val="EndnoteReference"/>
          <w:sz w:val="24"/>
          <w:szCs w:val="24"/>
        </w:rPr>
        <w:endnoteRef/>
      </w:r>
      <w:r>
        <w:rPr>
          <w:sz w:val="24"/>
          <w:szCs w:val="24"/>
          <w:vertAlign w:val="superscript"/>
        </w:rPr>
        <w:t>)</w:t>
      </w:r>
      <w:r w:rsidRPr="00162905">
        <w:rPr>
          <w:sz w:val="24"/>
          <w:szCs w:val="24"/>
          <w:rtl/>
        </w:rPr>
        <w:t xml:space="preserve"> </w:t>
      </w:r>
      <w:r w:rsidRPr="00162905">
        <w:rPr>
          <w:rFonts w:hint="cs"/>
          <w:sz w:val="24"/>
          <w:szCs w:val="24"/>
          <w:rtl/>
        </w:rPr>
        <w:t>د-</w:t>
      </w:r>
      <w:r w:rsidR="00A978C7">
        <w:rPr>
          <w:rFonts w:hint="cs"/>
          <w:sz w:val="24"/>
          <w:szCs w:val="24"/>
          <w:rtl/>
        </w:rPr>
        <w:t xml:space="preserve"> علي الأمير إبراهيم ، التزام البنك بفحص المستندات بالنسبة للاعتماد المستندي ، دار النهضة العربي ، القاهرة ، 2004</w:t>
      </w:r>
      <w:r w:rsidRPr="00162905">
        <w:rPr>
          <w:rFonts w:hint="cs"/>
          <w:sz w:val="24"/>
          <w:szCs w:val="24"/>
          <w:rtl/>
        </w:rPr>
        <w:t xml:space="preserve">، ص363 </w:t>
      </w:r>
    </w:p>
  </w:endnote>
  <w:endnote w:id="36">
    <w:p w:rsidR="00B500F7" w:rsidRPr="001852EB" w:rsidRDefault="00B500F7" w:rsidP="00CB7BBA">
      <w:pPr>
        <w:pStyle w:val="EndnoteText"/>
        <w:jc w:val="both"/>
        <w:rPr>
          <w:sz w:val="24"/>
          <w:szCs w:val="24"/>
          <w:rtl/>
        </w:rPr>
      </w:pPr>
      <w:r>
        <w:rPr>
          <w:sz w:val="24"/>
          <w:szCs w:val="24"/>
          <w:vertAlign w:val="superscript"/>
        </w:rPr>
        <w:t>(</w:t>
      </w:r>
      <w:r w:rsidRPr="001852EB">
        <w:rPr>
          <w:rStyle w:val="EndnoteReference"/>
          <w:sz w:val="24"/>
          <w:szCs w:val="24"/>
        </w:rPr>
        <w:endnoteRef/>
      </w:r>
      <w:r>
        <w:rPr>
          <w:sz w:val="24"/>
          <w:szCs w:val="24"/>
          <w:vertAlign w:val="superscript"/>
        </w:rPr>
        <w:t>)</w:t>
      </w:r>
      <w:r w:rsidRPr="001852EB">
        <w:rPr>
          <w:sz w:val="24"/>
          <w:szCs w:val="24"/>
          <w:rtl/>
        </w:rPr>
        <w:t xml:space="preserve"> </w:t>
      </w:r>
      <w:r w:rsidRPr="001852EB">
        <w:rPr>
          <w:rFonts w:hint="cs"/>
          <w:sz w:val="24"/>
          <w:szCs w:val="24"/>
          <w:rtl/>
        </w:rPr>
        <w:t xml:space="preserve">د- محي الدين اسماعيل علم الدين ، الاعتماد المستندي ، مصدر سابق ، ص105 ، ووعود كاتب الانباري ، مصدر سابق ، ص152 </w:t>
      </w:r>
    </w:p>
  </w:endnote>
  <w:endnote w:id="37">
    <w:p w:rsidR="00B500F7" w:rsidRPr="008B296B" w:rsidRDefault="00B500F7" w:rsidP="00CB7BBA">
      <w:pPr>
        <w:pStyle w:val="EndnoteText"/>
        <w:jc w:val="both"/>
        <w:rPr>
          <w:sz w:val="24"/>
          <w:szCs w:val="24"/>
          <w:rtl/>
        </w:rPr>
      </w:pPr>
      <w:r>
        <w:rPr>
          <w:vertAlign w:val="superscript"/>
        </w:rPr>
        <w:t>(</w:t>
      </w:r>
      <w:r>
        <w:rPr>
          <w:rStyle w:val="EndnoteReference"/>
        </w:rPr>
        <w:endnoteRef/>
      </w:r>
      <w:r>
        <w:rPr>
          <w:vertAlign w:val="superscript"/>
        </w:rPr>
        <w:t>)</w:t>
      </w:r>
      <w:r>
        <w:rPr>
          <w:rtl/>
        </w:rPr>
        <w:t xml:space="preserve"> </w:t>
      </w:r>
      <w:r>
        <w:rPr>
          <w:rFonts w:hint="cs"/>
          <w:sz w:val="24"/>
          <w:szCs w:val="24"/>
          <w:rtl/>
        </w:rPr>
        <w:t xml:space="preserve">يقصد بالتعسف في استعمال الحق هو الخروج عن حدود حسن النية الواجب توفرها في استعمال الحقوق ، كان يهدف الشخص من وراء استعمال حقه تحقيق مصلحة غير مشروعة ، أو يقصد الإضرار بالغير ، أو تكون المصلحة التي يسعى إليها أقل بكثير من الضرر الذي يصيب الغير .  </w:t>
      </w:r>
    </w:p>
  </w:endnote>
  <w:endnote w:id="38">
    <w:p w:rsidR="00B500F7" w:rsidRPr="001852EB" w:rsidRDefault="00B500F7" w:rsidP="00A978C7">
      <w:pPr>
        <w:pStyle w:val="EndnoteText"/>
        <w:jc w:val="both"/>
        <w:rPr>
          <w:sz w:val="24"/>
          <w:szCs w:val="24"/>
          <w:rtl/>
        </w:rPr>
      </w:pPr>
      <w:r>
        <w:rPr>
          <w:sz w:val="24"/>
          <w:szCs w:val="24"/>
          <w:vertAlign w:val="superscript"/>
        </w:rPr>
        <w:t>(</w:t>
      </w:r>
      <w:r w:rsidRPr="001852EB">
        <w:rPr>
          <w:rStyle w:val="EndnoteReference"/>
          <w:sz w:val="24"/>
          <w:szCs w:val="24"/>
        </w:rPr>
        <w:endnoteRef/>
      </w:r>
      <w:r>
        <w:rPr>
          <w:sz w:val="24"/>
          <w:szCs w:val="24"/>
          <w:vertAlign w:val="superscript"/>
        </w:rPr>
        <w:t>)</w:t>
      </w:r>
      <w:r w:rsidRPr="001852EB">
        <w:rPr>
          <w:sz w:val="24"/>
          <w:szCs w:val="24"/>
          <w:rtl/>
        </w:rPr>
        <w:t xml:space="preserve"> </w:t>
      </w:r>
      <w:r w:rsidRPr="001852EB">
        <w:rPr>
          <w:rFonts w:hint="cs"/>
          <w:sz w:val="24"/>
          <w:szCs w:val="24"/>
          <w:rtl/>
        </w:rPr>
        <w:t xml:space="preserve">د- بختيار صابر </w:t>
      </w:r>
      <w:proofErr w:type="spellStart"/>
      <w:r w:rsidRPr="001852EB">
        <w:rPr>
          <w:rFonts w:hint="cs"/>
          <w:sz w:val="24"/>
          <w:szCs w:val="24"/>
          <w:rtl/>
        </w:rPr>
        <w:t>بايز</w:t>
      </w:r>
      <w:proofErr w:type="spellEnd"/>
      <w:r w:rsidRPr="001852EB">
        <w:rPr>
          <w:rFonts w:hint="cs"/>
          <w:sz w:val="24"/>
          <w:szCs w:val="24"/>
          <w:rtl/>
        </w:rPr>
        <w:t xml:space="preserve"> ، مسؤولية المصرف </w:t>
      </w:r>
      <w:r w:rsidR="00A978C7">
        <w:rPr>
          <w:rFonts w:hint="cs"/>
          <w:sz w:val="24"/>
          <w:szCs w:val="24"/>
          <w:rtl/>
        </w:rPr>
        <w:t>في الاعتماد المستندي ، دار الكتب القانونية ،مصر ، 2010</w:t>
      </w:r>
      <w:r w:rsidRPr="001852EB">
        <w:rPr>
          <w:rFonts w:hint="cs"/>
          <w:sz w:val="24"/>
          <w:szCs w:val="24"/>
          <w:rtl/>
        </w:rPr>
        <w:t xml:space="preserve"> ، ص197 </w:t>
      </w:r>
    </w:p>
  </w:endnote>
  <w:endnote w:id="39">
    <w:p w:rsidR="00B500F7" w:rsidRPr="00C66434" w:rsidRDefault="00B500F7" w:rsidP="00CB7BBA">
      <w:pPr>
        <w:pStyle w:val="EndnoteText"/>
        <w:rPr>
          <w:sz w:val="24"/>
          <w:szCs w:val="24"/>
          <w:rtl/>
        </w:rPr>
      </w:pPr>
      <w:r>
        <w:rPr>
          <w:sz w:val="24"/>
          <w:szCs w:val="24"/>
          <w:vertAlign w:val="superscript"/>
        </w:rPr>
        <w:t>(</w:t>
      </w:r>
      <w:r w:rsidRPr="001852EB">
        <w:rPr>
          <w:rStyle w:val="EndnoteReference"/>
          <w:sz w:val="24"/>
          <w:szCs w:val="24"/>
        </w:rPr>
        <w:endnoteRef/>
      </w:r>
      <w:r>
        <w:rPr>
          <w:sz w:val="24"/>
          <w:szCs w:val="24"/>
          <w:vertAlign w:val="superscript"/>
        </w:rPr>
        <w:t>)</w:t>
      </w:r>
      <w:r w:rsidRPr="001852EB">
        <w:rPr>
          <w:sz w:val="24"/>
          <w:szCs w:val="24"/>
          <w:rtl/>
        </w:rPr>
        <w:t xml:space="preserve"> </w:t>
      </w:r>
      <w:r w:rsidRPr="001852EB">
        <w:rPr>
          <w:rFonts w:hint="cs"/>
          <w:sz w:val="24"/>
          <w:szCs w:val="24"/>
          <w:rtl/>
        </w:rPr>
        <w:t>د</w:t>
      </w:r>
      <w:r w:rsidRPr="00C66434">
        <w:rPr>
          <w:rFonts w:hint="cs"/>
          <w:sz w:val="24"/>
          <w:szCs w:val="24"/>
          <w:rtl/>
        </w:rPr>
        <w:t xml:space="preserve">- </w:t>
      </w:r>
      <w:proofErr w:type="spellStart"/>
      <w:r w:rsidRPr="00C66434">
        <w:rPr>
          <w:rFonts w:hint="cs"/>
          <w:sz w:val="24"/>
          <w:szCs w:val="24"/>
          <w:rtl/>
        </w:rPr>
        <w:t>بلعيساوي</w:t>
      </w:r>
      <w:proofErr w:type="spellEnd"/>
      <w:r w:rsidRPr="00C66434">
        <w:rPr>
          <w:rFonts w:hint="cs"/>
          <w:sz w:val="24"/>
          <w:szCs w:val="24"/>
          <w:rtl/>
        </w:rPr>
        <w:t xml:space="preserve"> محمد طاهي ، مصدر سابق ، ص169</w:t>
      </w:r>
    </w:p>
  </w:endnote>
  <w:endnote w:id="40">
    <w:p w:rsidR="00B500F7" w:rsidRPr="00C66434" w:rsidRDefault="00B500F7" w:rsidP="007F61AD">
      <w:pPr>
        <w:pStyle w:val="EndnoteText"/>
        <w:jc w:val="both"/>
        <w:rPr>
          <w:sz w:val="24"/>
          <w:szCs w:val="24"/>
          <w:rtl/>
        </w:rPr>
      </w:pPr>
      <w:r>
        <w:rPr>
          <w:rFonts w:hint="cs"/>
          <w:sz w:val="24"/>
          <w:szCs w:val="24"/>
          <w:vertAlign w:val="superscript"/>
          <w:rtl/>
        </w:rPr>
        <w:t>(</w:t>
      </w:r>
      <w:r w:rsidRPr="00C66434">
        <w:rPr>
          <w:rStyle w:val="EndnoteReference"/>
          <w:sz w:val="24"/>
          <w:szCs w:val="24"/>
        </w:rPr>
        <w:endnoteRef/>
      </w:r>
      <w:r>
        <w:rPr>
          <w:rFonts w:hint="cs"/>
          <w:sz w:val="24"/>
          <w:szCs w:val="24"/>
          <w:vertAlign w:val="superscript"/>
          <w:rtl/>
        </w:rPr>
        <w:t>)</w:t>
      </w:r>
      <w:r>
        <w:rPr>
          <w:rFonts w:hint="cs"/>
          <w:sz w:val="24"/>
          <w:szCs w:val="24"/>
          <w:rtl/>
        </w:rPr>
        <w:t xml:space="preserve"> </w:t>
      </w:r>
      <w:r w:rsidR="001B3A13">
        <w:rPr>
          <w:rFonts w:hint="cs"/>
          <w:sz w:val="24"/>
          <w:szCs w:val="24"/>
          <w:rtl/>
        </w:rPr>
        <w:t xml:space="preserve">عمرو محمد تركي ، الدليل إلى القواعد الموحدة للاعتماد المستندي ، </w:t>
      </w:r>
      <w:r w:rsidR="007F61AD">
        <w:rPr>
          <w:rFonts w:hint="cs"/>
          <w:sz w:val="24"/>
          <w:szCs w:val="24"/>
          <w:rtl/>
        </w:rPr>
        <w:t>الاسكندرية ، مصر ، 2010</w:t>
      </w:r>
      <w:r w:rsidRPr="00C66434">
        <w:rPr>
          <w:rFonts w:hint="cs"/>
          <w:sz w:val="24"/>
          <w:szCs w:val="24"/>
          <w:rtl/>
        </w:rPr>
        <w:t xml:space="preserve"> ، ص286 .</w:t>
      </w:r>
    </w:p>
  </w:endnote>
  <w:endnote w:id="41">
    <w:p w:rsidR="00B500F7" w:rsidRPr="00C66434" w:rsidRDefault="00B500F7" w:rsidP="00CB7BBA">
      <w:pPr>
        <w:pStyle w:val="EndnoteText"/>
        <w:rPr>
          <w:sz w:val="24"/>
          <w:szCs w:val="24"/>
          <w:rtl/>
        </w:rPr>
      </w:pPr>
      <w:r>
        <w:rPr>
          <w:sz w:val="24"/>
          <w:szCs w:val="24"/>
          <w:vertAlign w:val="superscript"/>
        </w:rPr>
        <w:t>(</w:t>
      </w:r>
      <w:r w:rsidRPr="00C66434">
        <w:rPr>
          <w:rStyle w:val="EndnoteReference"/>
          <w:sz w:val="24"/>
          <w:szCs w:val="24"/>
        </w:rPr>
        <w:endnoteRef/>
      </w:r>
      <w:r>
        <w:rPr>
          <w:sz w:val="24"/>
          <w:szCs w:val="24"/>
          <w:vertAlign w:val="superscript"/>
        </w:rPr>
        <w:t>)</w:t>
      </w:r>
      <w:r w:rsidRPr="00C66434">
        <w:rPr>
          <w:sz w:val="24"/>
          <w:szCs w:val="24"/>
          <w:rtl/>
        </w:rPr>
        <w:t xml:space="preserve"> </w:t>
      </w:r>
      <w:r w:rsidRPr="00C66434">
        <w:rPr>
          <w:rFonts w:hint="cs"/>
          <w:sz w:val="24"/>
          <w:szCs w:val="24"/>
          <w:rtl/>
        </w:rPr>
        <w:t>د- عصام محمد فايز ، مصدر سابق ، ص608 .</w:t>
      </w:r>
    </w:p>
  </w:endnote>
  <w:endnote w:id="42">
    <w:p w:rsidR="00B500F7" w:rsidRPr="00A53BA6" w:rsidRDefault="00B500F7" w:rsidP="00582E9C">
      <w:pPr>
        <w:pStyle w:val="EndnoteText"/>
        <w:jc w:val="both"/>
        <w:rPr>
          <w:sz w:val="24"/>
          <w:szCs w:val="24"/>
          <w:rtl/>
        </w:rPr>
      </w:pPr>
      <w:r>
        <w:rPr>
          <w:sz w:val="24"/>
          <w:szCs w:val="24"/>
          <w:vertAlign w:val="superscript"/>
        </w:rPr>
        <w:t>(</w:t>
      </w:r>
      <w:r w:rsidRPr="00A53BA6">
        <w:rPr>
          <w:rStyle w:val="EndnoteReference"/>
          <w:sz w:val="24"/>
          <w:szCs w:val="24"/>
        </w:rPr>
        <w:endnoteRef/>
      </w:r>
      <w:r>
        <w:rPr>
          <w:sz w:val="24"/>
          <w:szCs w:val="24"/>
          <w:vertAlign w:val="superscript"/>
        </w:rPr>
        <w:t>)</w:t>
      </w:r>
      <w:r w:rsidRPr="00A53BA6">
        <w:rPr>
          <w:sz w:val="24"/>
          <w:szCs w:val="24"/>
          <w:rtl/>
        </w:rPr>
        <w:t xml:space="preserve"> </w:t>
      </w:r>
      <w:r w:rsidRPr="00A53BA6">
        <w:rPr>
          <w:rFonts w:hint="cs"/>
          <w:sz w:val="24"/>
          <w:szCs w:val="24"/>
          <w:rtl/>
        </w:rPr>
        <w:t>د- علي جمال الدين عوض ، الاعتماد المستندي ، مصدر سابق ، ص390 و 391 .</w:t>
      </w:r>
    </w:p>
  </w:endnote>
  <w:endnote w:id="43">
    <w:p w:rsidR="00B500F7" w:rsidRDefault="00B500F7" w:rsidP="00582E9C">
      <w:pPr>
        <w:pStyle w:val="EndnoteText"/>
        <w:jc w:val="both"/>
      </w:pPr>
      <w:r>
        <w:rPr>
          <w:sz w:val="24"/>
          <w:szCs w:val="24"/>
          <w:vertAlign w:val="superscript"/>
        </w:rPr>
        <w:t>(</w:t>
      </w:r>
      <w:r w:rsidRPr="00A53BA6">
        <w:rPr>
          <w:rStyle w:val="EndnoteReference"/>
          <w:sz w:val="24"/>
          <w:szCs w:val="24"/>
        </w:rPr>
        <w:endnoteRef/>
      </w:r>
      <w:r>
        <w:rPr>
          <w:sz w:val="24"/>
          <w:szCs w:val="24"/>
          <w:vertAlign w:val="superscript"/>
        </w:rPr>
        <w:t>)</w:t>
      </w:r>
      <w:r w:rsidRPr="00A53BA6">
        <w:rPr>
          <w:sz w:val="24"/>
          <w:szCs w:val="24"/>
          <w:rtl/>
        </w:rPr>
        <w:t xml:space="preserve"> </w:t>
      </w:r>
      <w:r w:rsidRPr="00A53BA6">
        <w:rPr>
          <w:rFonts w:hint="cs"/>
          <w:sz w:val="24"/>
          <w:szCs w:val="24"/>
          <w:rtl/>
        </w:rPr>
        <w:t>موريل ، مقال في القانون الخاص الفرنسي في القرن العشرين ، مشار له عند د- على جمال الدين ، الاعتماد المستندي ، المصدر السابق ، ص390 .</w:t>
      </w:r>
    </w:p>
  </w:endnote>
  <w:endnote w:id="44">
    <w:p w:rsidR="00B500F7" w:rsidRPr="00A53BA6" w:rsidRDefault="00B500F7" w:rsidP="00582E9C">
      <w:pPr>
        <w:pStyle w:val="EndnoteText"/>
        <w:jc w:val="both"/>
        <w:rPr>
          <w:sz w:val="24"/>
          <w:szCs w:val="24"/>
          <w:rtl/>
        </w:rPr>
      </w:pPr>
      <w:r>
        <w:rPr>
          <w:rFonts w:hint="cs"/>
          <w:sz w:val="24"/>
          <w:szCs w:val="24"/>
          <w:vertAlign w:val="superscript"/>
          <w:rtl/>
        </w:rPr>
        <w:t>(</w:t>
      </w:r>
      <w:r w:rsidRPr="00A53BA6">
        <w:rPr>
          <w:rStyle w:val="EndnoteReference"/>
          <w:sz w:val="24"/>
          <w:szCs w:val="24"/>
        </w:rPr>
        <w:endnoteRef/>
      </w:r>
      <w:r>
        <w:rPr>
          <w:rFonts w:hint="cs"/>
          <w:sz w:val="24"/>
          <w:szCs w:val="24"/>
          <w:vertAlign w:val="superscript"/>
          <w:rtl/>
        </w:rPr>
        <w:t>)</w:t>
      </w:r>
      <w:r w:rsidRPr="00A53BA6">
        <w:rPr>
          <w:sz w:val="24"/>
          <w:szCs w:val="24"/>
          <w:rtl/>
        </w:rPr>
        <w:t xml:space="preserve"> </w:t>
      </w:r>
      <w:r w:rsidRPr="00A53BA6">
        <w:rPr>
          <w:rFonts w:hint="cs"/>
          <w:sz w:val="24"/>
          <w:szCs w:val="24"/>
          <w:rtl/>
        </w:rPr>
        <w:t>زينب السيد سلامة ، دور البنك في الاعتماد المستندي من الوجهة القانونية ، الاسكندرية ، 1976 ، ص308 . ود- على الأمير إبراهيم ،</w:t>
      </w:r>
      <w:r>
        <w:rPr>
          <w:rFonts w:hint="cs"/>
          <w:sz w:val="24"/>
          <w:szCs w:val="24"/>
          <w:rtl/>
        </w:rPr>
        <w:t>التزام البنك بفحص المستندات بالنسبة للاعتماد المستندي ،</w:t>
      </w:r>
      <w:r w:rsidRPr="00A53BA6">
        <w:rPr>
          <w:rFonts w:hint="cs"/>
          <w:sz w:val="24"/>
          <w:szCs w:val="24"/>
          <w:rtl/>
        </w:rPr>
        <w:t xml:space="preserve"> مصدر سابق ، ص364 .</w:t>
      </w:r>
    </w:p>
  </w:endnote>
  <w:endnote w:id="45">
    <w:p w:rsidR="00B500F7" w:rsidRPr="00E05FBB" w:rsidRDefault="00B500F7" w:rsidP="001E717A">
      <w:pPr>
        <w:pStyle w:val="EndnoteText"/>
        <w:jc w:val="both"/>
        <w:rPr>
          <w:sz w:val="24"/>
          <w:szCs w:val="24"/>
          <w:rtl/>
        </w:rPr>
      </w:pPr>
      <w:r>
        <w:rPr>
          <w:sz w:val="24"/>
          <w:szCs w:val="24"/>
          <w:vertAlign w:val="superscript"/>
        </w:rPr>
        <w:t>(</w:t>
      </w:r>
      <w:r w:rsidRPr="00C66434">
        <w:rPr>
          <w:rStyle w:val="EndnoteReference"/>
          <w:sz w:val="24"/>
          <w:szCs w:val="24"/>
        </w:rPr>
        <w:endnoteRef/>
      </w:r>
      <w:r>
        <w:rPr>
          <w:sz w:val="24"/>
          <w:szCs w:val="24"/>
          <w:vertAlign w:val="superscript"/>
        </w:rPr>
        <w:t>)</w:t>
      </w:r>
      <w:r w:rsidRPr="00C66434">
        <w:rPr>
          <w:sz w:val="24"/>
          <w:szCs w:val="24"/>
          <w:rtl/>
        </w:rPr>
        <w:t xml:space="preserve"> </w:t>
      </w:r>
      <w:r w:rsidRPr="00C66434">
        <w:rPr>
          <w:rFonts w:hint="cs"/>
          <w:sz w:val="24"/>
          <w:szCs w:val="24"/>
          <w:rtl/>
        </w:rPr>
        <w:t>د- على الأمير إبراهيم ،</w:t>
      </w:r>
      <w:r>
        <w:rPr>
          <w:rFonts w:hint="cs"/>
          <w:sz w:val="24"/>
          <w:szCs w:val="24"/>
          <w:rtl/>
        </w:rPr>
        <w:t xml:space="preserve"> التزام البنك بفحص المستندات بالنسبة للاعتماد المستندي ،</w:t>
      </w:r>
      <w:r w:rsidRPr="00C66434">
        <w:rPr>
          <w:rFonts w:hint="cs"/>
          <w:sz w:val="24"/>
          <w:szCs w:val="24"/>
          <w:rtl/>
        </w:rPr>
        <w:t xml:space="preserve"> مصدر سابق ، ص362 .</w:t>
      </w:r>
    </w:p>
  </w:endnote>
  <w:endnote w:id="46">
    <w:p w:rsidR="00B500F7" w:rsidRDefault="00B500F7" w:rsidP="00CB7BBA">
      <w:pPr>
        <w:pStyle w:val="EndnoteText"/>
        <w:rPr>
          <w:rtl/>
        </w:rPr>
      </w:pPr>
      <w:r>
        <w:rPr>
          <w:sz w:val="24"/>
          <w:szCs w:val="24"/>
          <w:vertAlign w:val="superscript"/>
        </w:rPr>
        <w:t>(</w:t>
      </w:r>
      <w:r w:rsidRPr="00E05FBB">
        <w:rPr>
          <w:rStyle w:val="EndnoteReference"/>
          <w:sz w:val="24"/>
          <w:szCs w:val="24"/>
        </w:rPr>
        <w:endnoteRef/>
      </w:r>
      <w:r>
        <w:rPr>
          <w:sz w:val="24"/>
          <w:szCs w:val="24"/>
          <w:vertAlign w:val="superscript"/>
        </w:rPr>
        <w:t>)</w:t>
      </w:r>
      <w:r w:rsidRPr="00E05FBB">
        <w:rPr>
          <w:sz w:val="24"/>
          <w:szCs w:val="24"/>
          <w:rtl/>
        </w:rPr>
        <w:t xml:space="preserve"> </w:t>
      </w:r>
      <w:r w:rsidRPr="00E05FBB">
        <w:rPr>
          <w:rFonts w:hint="cs"/>
          <w:sz w:val="24"/>
          <w:szCs w:val="24"/>
          <w:rtl/>
        </w:rPr>
        <w:t>عمرو محمد تركي ، مصدر سابق، ص</w:t>
      </w:r>
      <w:r>
        <w:rPr>
          <w:rFonts w:hint="cs"/>
          <w:sz w:val="24"/>
          <w:szCs w:val="24"/>
          <w:rtl/>
        </w:rPr>
        <w:t>306</w:t>
      </w:r>
    </w:p>
  </w:endnote>
  <w:endnote w:id="47">
    <w:p w:rsidR="00B500F7" w:rsidRPr="00715778" w:rsidRDefault="00B500F7" w:rsidP="00CB7BBA">
      <w:pPr>
        <w:pStyle w:val="EndnoteText"/>
        <w:jc w:val="both"/>
        <w:rPr>
          <w:sz w:val="24"/>
          <w:szCs w:val="24"/>
        </w:rPr>
      </w:pPr>
      <w:r>
        <w:rPr>
          <w:sz w:val="24"/>
          <w:szCs w:val="24"/>
          <w:vertAlign w:val="superscript"/>
        </w:rPr>
        <w:t>(</w:t>
      </w:r>
      <w:r w:rsidRPr="00715778">
        <w:rPr>
          <w:rStyle w:val="EndnoteReference"/>
          <w:sz w:val="24"/>
          <w:szCs w:val="24"/>
        </w:rPr>
        <w:endnoteRef/>
      </w:r>
      <w:r>
        <w:rPr>
          <w:sz w:val="24"/>
          <w:szCs w:val="24"/>
          <w:vertAlign w:val="superscript"/>
        </w:rPr>
        <w:t>)</w:t>
      </w:r>
      <w:r w:rsidRPr="00715778">
        <w:rPr>
          <w:sz w:val="24"/>
          <w:szCs w:val="24"/>
          <w:rtl/>
        </w:rPr>
        <w:t xml:space="preserve"> </w:t>
      </w:r>
      <w:r w:rsidRPr="00715778">
        <w:rPr>
          <w:rFonts w:hint="cs"/>
          <w:sz w:val="24"/>
          <w:szCs w:val="24"/>
          <w:rtl/>
        </w:rPr>
        <w:t xml:space="preserve">حنان صفوة ، مصدر سابق ، ص332 </w:t>
      </w:r>
    </w:p>
  </w:endnote>
  <w:endnote w:id="48">
    <w:p w:rsidR="00B500F7" w:rsidRDefault="00B500F7" w:rsidP="00CB7BBA">
      <w:pPr>
        <w:pStyle w:val="EndnoteText"/>
        <w:jc w:val="both"/>
        <w:rPr>
          <w:rtl/>
        </w:rPr>
      </w:pPr>
      <w:r>
        <w:rPr>
          <w:sz w:val="24"/>
          <w:szCs w:val="24"/>
          <w:vertAlign w:val="superscript"/>
        </w:rPr>
        <w:t>(</w:t>
      </w:r>
      <w:r w:rsidRPr="00715778">
        <w:rPr>
          <w:rStyle w:val="EndnoteReference"/>
          <w:sz w:val="24"/>
          <w:szCs w:val="24"/>
        </w:rPr>
        <w:endnoteRef/>
      </w:r>
      <w:r>
        <w:rPr>
          <w:sz w:val="24"/>
          <w:szCs w:val="24"/>
          <w:vertAlign w:val="superscript"/>
        </w:rPr>
        <w:t>)</w:t>
      </w:r>
      <w:r w:rsidRPr="00715778">
        <w:rPr>
          <w:sz w:val="24"/>
          <w:szCs w:val="24"/>
          <w:rtl/>
        </w:rPr>
        <w:t xml:space="preserve"> </w:t>
      </w:r>
      <w:r w:rsidRPr="00715778">
        <w:rPr>
          <w:rFonts w:hint="cs"/>
          <w:sz w:val="24"/>
          <w:szCs w:val="24"/>
          <w:rtl/>
        </w:rPr>
        <w:t>د- محي الدين علم الدين ، مصدر سابق ، ص1166 ود- علي الأمير إبراهيم ،</w:t>
      </w:r>
      <w:r>
        <w:rPr>
          <w:rFonts w:hint="cs"/>
          <w:sz w:val="24"/>
          <w:szCs w:val="24"/>
          <w:rtl/>
        </w:rPr>
        <w:t xml:space="preserve"> التزام البنك بفحص المستندات بالنسبة للاعتماد المستندي ،</w:t>
      </w:r>
      <w:r w:rsidRPr="00715778">
        <w:rPr>
          <w:rFonts w:hint="cs"/>
          <w:sz w:val="24"/>
          <w:szCs w:val="24"/>
          <w:rtl/>
        </w:rPr>
        <w:t xml:space="preserve"> مصدر سابق ، ص362 </w:t>
      </w:r>
    </w:p>
    <w:p w:rsidR="005D14AA" w:rsidRDefault="005D14AA" w:rsidP="00CB7BBA">
      <w:pPr>
        <w:pStyle w:val="EndnoteText"/>
        <w:jc w:val="both"/>
        <w:rPr>
          <w:rtl/>
        </w:rPr>
      </w:pPr>
    </w:p>
    <w:p w:rsidR="005D14AA" w:rsidRPr="00DF6C84" w:rsidRDefault="005D14AA" w:rsidP="00DF6C84">
      <w:pPr>
        <w:jc w:val="center"/>
        <w:rPr>
          <w:b/>
          <w:bCs/>
          <w:sz w:val="28"/>
          <w:szCs w:val="28"/>
          <w:rtl/>
        </w:rPr>
      </w:pPr>
      <w:r w:rsidRPr="00EA7574">
        <w:rPr>
          <w:rFonts w:hint="cs"/>
          <w:b/>
          <w:bCs/>
          <w:sz w:val="28"/>
          <w:szCs w:val="28"/>
          <w:rtl/>
        </w:rPr>
        <w:t>قائمة المصادر</w:t>
      </w:r>
    </w:p>
    <w:p w:rsidR="005D14AA" w:rsidRPr="00EA7574" w:rsidRDefault="005D14AA" w:rsidP="005D14AA">
      <w:pPr>
        <w:rPr>
          <w:sz w:val="28"/>
          <w:szCs w:val="28"/>
          <w:rtl/>
        </w:rPr>
      </w:pPr>
      <w:r w:rsidRPr="00EA7574">
        <w:rPr>
          <w:rFonts w:hint="cs"/>
          <w:sz w:val="28"/>
          <w:szCs w:val="28"/>
          <w:rtl/>
        </w:rPr>
        <w:t>أولا : الكتب المتخصصة</w:t>
      </w:r>
    </w:p>
    <w:p w:rsidR="005D14AA" w:rsidRPr="00EA7574" w:rsidRDefault="005D14AA" w:rsidP="007563D2">
      <w:pPr>
        <w:pStyle w:val="ListParagraph"/>
        <w:numPr>
          <w:ilvl w:val="0"/>
          <w:numId w:val="1"/>
        </w:numPr>
        <w:tabs>
          <w:tab w:val="right" w:pos="450"/>
        </w:tabs>
        <w:ind w:left="0" w:firstLine="0"/>
        <w:jc w:val="both"/>
        <w:rPr>
          <w:sz w:val="28"/>
          <w:szCs w:val="28"/>
          <w:rtl/>
        </w:rPr>
      </w:pPr>
      <w:r w:rsidRPr="00EA7574">
        <w:rPr>
          <w:rFonts w:hint="cs"/>
          <w:sz w:val="28"/>
          <w:szCs w:val="28"/>
          <w:rtl/>
        </w:rPr>
        <w:t xml:space="preserve">بختيار صابر </w:t>
      </w:r>
      <w:proofErr w:type="spellStart"/>
      <w:r w:rsidRPr="00EA7574">
        <w:rPr>
          <w:rFonts w:hint="cs"/>
          <w:sz w:val="28"/>
          <w:szCs w:val="28"/>
          <w:rtl/>
        </w:rPr>
        <w:t>بايز</w:t>
      </w:r>
      <w:proofErr w:type="spellEnd"/>
      <w:r w:rsidRPr="00EA7574">
        <w:rPr>
          <w:rFonts w:hint="cs"/>
          <w:sz w:val="28"/>
          <w:szCs w:val="28"/>
          <w:rtl/>
        </w:rPr>
        <w:t xml:space="preserve"> ، مسؤولية المصرف في الاعتماد المستندي والمخاطر التي تواجهه ، دراسة تحليلية ، دار الكتب القانونية ، مصر ، 2010</w:t>
      </w:r>
    </w:p>
    <w:p w:rsidR="005D14AA" w:rsidRPr="00EA7574" w:rsidRDefault="005D14AA" w:rsidP="007563D2">
      <w:pPr>
        <w:pStyle w:val="ListParagraph"/>
        <w:numPr>
          <w:ilvl w:val="0"/>
          <w:numId w:val="1"/>
        </w:numPr>
        <w:tabs>
          <w:tab w:val="right" w:pos="450"/>
        </w:tabs>
        <w:ind w:left="0" w:firstLine="0"/>
        <w:jc w:val="both"/>
        <w:rPr>
          <w:sz w:val="28"/>
          <w:szCs w:val="28"/>
          <w:rtl/>
        </w:rPr>
      </w:pPr>
      <w:proofErr w:type="spellStart"/>
      <w:r>
        <w:rPr>
          <w:rFonts w:hint="cs"/>
          <w:sz w:val="28"/>
          <w:szCs w:val="28"/>
          <w:rtl/>
        </w:rPr>
        <w:t>بلعيساوي</w:t>
      </w:r>
      <w:proofErr w:type="spellEnd"/>
      <w:r>
        <w:rPr>
          <w:rFonts w:hint="cs"/>
          <w:sz w:val="28"/>
          <w:szCs w:val="28"/>
          <w:rtl/>
        </w:rPr>
        <w:t xml:space="preserve"> محمد طاهر ،</w:t>
      </w:r>
      <w:r w:rsidRPr="00EA7574">
        <w:rPr>
          <w:rFonts w:hint="cs"/>
          <w:sz w:val="28"/>
          <w:szCs w:val="28"/>
          <w:rtl/>
        </w:rPr>
        <w:t xml:space="preserve"> التزامات البنك في الاعتماد المستندي ، منشورات الحلبي الحقوقية ، بيروت ، لبنان ، 2012  </w:t>
      </w:r>
    </w:p>
    <w:p w:rsidR="005D14AA" w:rsidRPr="00EA7574" w:rsidRDefault="005D14AA" w:rsidP="007563D2">
      <w:pPr>
        <w:pStyle w:val="ListParagraph"/>
        <w:numPr>
          <w:ilvl w:val="0"/>
          <w:numId w:val="1"/>
        </w:numPr>
        <w:tabs>
          <w:tab w:val="right" w:pos="450"/>
        </w:tabs>
        <w:ind w:left="0" w:firstLine="0"/>
        <w:jc w:val="both"/>
        <w:rPr>
          <w:sz w:val="28"/>
          <w:szCs w:val="28"/>
          <w:rtl/>
        </w:rPr>
      </w:pPr>
      <w:r w:rsidRPr="00EA7574">
        <w:rPr>
          <w:rFonts w:hint="cs"/>
          <w:sz w:val="28"/>
          <w:szCs w:val="28"/>
          <w:rtl/>
        </w:rPr>
        <w:t>حفيظة السيد الحداد ، القانون الدولي الخاص ، الكتاب الثاني ، الاختصاص القضائي الدولي ، منشورات الحلبي الحقوقية ، بيروت ، 2002</w:t>
      </w:r>
    </w:p>
    <w:p w:rsidR="005D14AA" w:rsidRPr="00EA7574" w:rsidRDefault="005D14AA" w:rsidP="007563D2">
      <w:pPr>
        <w:pStyle w:val="ListParagraph"/>
        <w:numPr>
          <w:ilvl w:val="0"/>
          <w:numId w:val="1"/>
        </w:numPr>
        <w:tabs>
          <w:tab w:val="right" w:pos="450"/>
        </w:tabs>
        <w:ind w:left="0" w:firstLine="0"/>
        <w:jc w:val="both"/>
        <w:rPr>
          <w:sz w:val="28"/>
          <w:szCs w:val="28"/>
          <w:rtl/>
        </w:rPr>
      </w:pPr>
      <w:r w:rsidRPr="00EA7574">
        <w:rPr>
          <w:rFonts w:hint="cs"/>
          <w:sz w:val="28"/>
          <w:szCs w:val="28"/>
          <w:rtl/>
        </w:rPr>
        <w:t>زينب السيد سلامة ، دور البنك في الاعتماد المستندي من الوجهة القانونية ، الاسكندرية ، 1976</w:t>
      </w:r>
    </w:p>
    <w:p w:rsidR="005D14AA" w:rsidRPr="00EA7574" w:rsidRDefault="005D14AA" w:rsidP="007563D2">
      <w:pPr>
        <w:pStyle w:val="ListParagraph"/>
        <w:numPr>
          <w:ilvl w:val="0"/>
          <w:numId w:val="1"/>
        </w:numPr>
        <w:tabs>
          <w:tab w:val="right" w:pos="450"/>
        </w:tabs>
        <w:ind w:left="0" w:firstLine="0"/>
        <w:jc w:val="both"/>
        <w:rPr>
          <w:sz w:val="28"/>
          <w:szCs w:val="28"/>
          <w:rtl/>
        </w:rPr>
      </w:pPr>
      <w:r w:rsidRPr="00EA7574">
        <w:rPr>
          <w:rFonts w:hint="cs"/>
          <w:sz w:val="28"/>
          <w:szCs w:val="28"/>
          <w:rtl/>
        </w:rPr>
        <w:t>عبد الرزاق السنهوري ، الوسيط في شرح القانون المدني الجديد ، المجلد الأول ، منشورات الحلبي الحقوقية ، بيروت ، 200</w:t>
      </w:r>
    </w:p>
    <w:p w:rsidR="005D14AA" w:rsidRPr="00EA7574" w:rsidRDefault="005D14AA" w:rsidP="007563D2">
      <w:pPr>
        <w:pStyle w:val="ListParagraph"/>
        <w:numPr>
          <w:ilvl w:val="0"/>
          <w:numId w:val="1"/>
        </w:numPr>
        <w:tabs>
          <w:tab w:val="right" w:pos="450"/>
        </w:tabs>
        <w:ind w:left="0" w:firstLine="0"/>
        <w:jc w:val="both"/>
        <w:rPr>
          <w:sz w:val="28"/>
          <w:szCs w:val="28"/>
          <w:rtl/>
        </w:rPr>
      </w:pPr>
      <w:r w:rsidRPr="00EA7574">
        <w:rPr>
          <w:rFonts w:hint="cs"/>
          <w:sz w:val="28"/>
          <w:szCs w:val="28"/>
          <w:rtl/>
        </w:rPr>
        <w:t>عبد الرسول عبد الرضا الاسدي , القانون الدولي الخاص ، دار السنهوري ، بيروت ، لبنان ، 2018 .</w:t>
      </w:r>
    </w:p>
    <w:p w:rsidR="005D14AA" w:rsidRPr="00EA7574" w:rsidRDefault="005D14AA" w:rsidP="007563D2">
      <w:pPr>
        <w:pStyle w:val="ListParagraph"/>
        <w:numPr>
          <w:ilvl w:val="0"/>
          <w:numId w:val="1"/>
        </w:numPr>
        <w:tabs>
          <w:tab w:val="right" w:pos="450"/>
        </w:tabs>
        <w:ind w:left="0" w:firstLine="0"/>
        <w:jc w:val="both"/>
        <w:rPr>
          <w:sz w:val="28"/>
          <w:szCs w:val="28"/>
          <w:rtl/>
        </w:rPr>
      </w:pPr>
      <w:r w:rsidRPr="00EA7574">
        <w:rPr>
          <w:rFonts w:hint="cs"/>
          <w:sz w:val="28"/>
          <w:szCs w:val="28"/>
          <w:rtl/>
        </w:rPr>
        <w:t xml:space="preserve">عبد المجيد الحكيم ود- عبد الباقي البكري د- محمد طه البشير ، نظرية الالتزام في القانون المدني العراقي ، ج1 ، مصادر الالتزام ، </w:t>
      </w:r>
      <w:proofErr w:type="spellStart"/>
      <w:r w:rsidRPr="00EA7574">
        <w:rPr>
          <w:rFonts w:hint="cs"/>
          <w:sz w:val="28"/>
          <w:szCs w:val="28"/>
          <w:rtl/>
        </w:rPr>
        <w:t>العاتك</w:t>
      </w:r>
      <w:proofErr w:type="spellEnd"/>
      <w:r w:rsidRPr="00EA7574">
        <w:rPr>
          <w:rFonts w:hint="cs"/>
          <w:sz w:val="28"/>
          <w:szCs w:val="28"/>
          <w:rtl/>
        </w:rPr>
        <w:t xml:space="preserve"> لصناعة الكتاب ، القاهرة</w:t>
      </w:r>
    </w:p>
    <w:p w:rsidR="005D14AA" w:rsidRPr="00EA7574" w:rsidRDefault="005D14AA" w:rsidP="007563D2">
      <w:pPr>
        <w:pStyle w:val="ListParagraph"/>
        <w:numPr>
          <w:ilvl w:val="0"/>
          <w:numId w:val="1"/>
        </w:numPr>
        <w:tabs>
          <w:tab w:val="right" w:pos="450"/>
        </w:tabs>
        <w:ind w:left="0" w:firstLine="0"/>
        <w:jc w:val="both"/>
        <w:rPr>
          <w:sz w:val="28"/>
          <w:szCs w:val="28"/>
          <w:rtl/>
        </w:rPr>
      </w:pPr>
      <w:r w:rsidRPr="00EA7574">
        <w:rPr>
          <w:rFonts w:hint="cs"/>
          <w:sz w:val="28"/>
          <w:szCs w:val="28"/>
          <w:rtl/>
        </w:rPr>
        <w:t>عرفات أحمد المنجي ، التحكيم في منازعات الاعتماد المستندي ، ط1 ، المركز القانوني للإصدارات القانونية ، القاهرة ، 2017</w:t>
      </w:r>
    </w:p>
    <w:p w:rsidR="005D14AA" w:rsidRPr="00EA7574" w:rsidRDefault="005D14AA" w:rsidP="007563D2">
      <w:pPr>
        <w:pStyle w:val="ListParagraph"/>
        <w:numPr>
          <w:ilvl w:val="0"/>
          <w:numId w:val="1"/>
        </w:numPr>
        <w:tabs>
          <w:tab w:val="right" w:pos="450"/>
        </w:tabs>
        <w:ind w:left="0" w:firstLine="0"/>
        <w:jc w:val="both"/>
        <w:rPr>
          <w:sz w:val="28"/>
          <w:szCs w:val="28"/>
          <w:rtl/>
        </w:rPr>
      </w:pPr>
      <w:r>
        <w:rPr>
          <w:rFonts w:hint="cs"/>
          <w:sz w:val="28"/>
          <w:szCs w:val="28"/>
          <w:rtl/>
        </w:rPr>
        <w:t xml:space="preserve">عصام فايز محمد </w:t>
      </w:r>
      <w:r w:rsidRPr="00EA7574">
        <w:rPr>
          <w:rFonts w:hint="cs"/>
          <w:sz w:val="28"/>
          <w:szCs w:val="28"/>
          <w:rtl/>
        </w:rPr>
        <w:t xml:space="preserve"> ، الاعتماد المستندي ومسؤولية البنك عن فحص المستندات ، دار النهضة العربي ، القاهرة ، 2015</w:t>
      </w:r>
    </w:p>
    <w:p w:rsidR="005D14AA" w:rsidRPr="00EA7574" w:rsidRDefault="005D14AA" w:rsidP="007563D2">
      <w:pPr>
        <w:pStyle w:val="ListParagraph"/>
        <w:numPr>
          <w:ilvl w:val="0"/>
          <w:numId w:val="1"/>
        </w:numPr>
        <w:tabs>
          <w:tab w:val="right" w:pos="450"/>
        </w:tabs>
        <w:ind w:left="0" w:firstLine="0"/>
        <w:jc w:val="both"/>
        <w:rPr>
          <w:sz w:val="28"/>
          <w:szCs w:val="28"/>
          <w:rtl/>
        </w:rPr>
      </w:pPr>
      <w:r w:rsidRPr="00EA7574">
        <w:rPr>
          <w:rFonts w:hint="cs"/>
          <w:sz w:val="28"/>
          <w:szCs w:val="28"/>
          <w:rtl/>
        </w:rPr>
        <w:t xml:space="preserve">علي الأمير إبراهيم ، التزام البنك بفحص المستندات بالنسبة للاعتمادات </w:t>
      </w:r>
      <w:proofErr w:type="spellStart"/>
      <w:r w:rsidRPr="00EA7574">
        <w:rPr>
          <w:rFonts w:hint="cs"/>
          <w:sz w:val="28"/>
          <w:szCs w:val="28"/>
          <w:rtl/>
        </w:rPr>
        <w:t>المستندية</w:t>
      </w:r>
      <w:proofErr w:type="spellEnd"/>
      <w:r w:rsidRPr="00EA7574">
        <w:rPr>
          <w:rFonts w:hint="cs"/>
          <w:sz w:val="28"/>
          <w:szCs w:val="28"/>
          <w:rtl/>
        </w:rPr>
        <w:t xml:space="preserve"> في عقود التجارة الدولية ومسئوليته ، دار النهضة العربي ، 32 شارع عبد الخالق ثروت ، القاهرة ، 2004،</w:t>
      </w:r>
    </w:p>
    <w:p w:rsidR="005D14AA" w:rsidRPr="00EA7574" w:rsidRDefault="005D14AA" w:rsidP="007563D2">
      <w:pPr>
        <w:pStyle w:val="ListParagraph"/>
        <w:numPr>
          <w:ilvl w:val="0"/>
          <w:numId w:val="1"/>
        </w:numPr>
        <w:tabs>
          <w:tab w:val="right" w:pos="450"/>
        </w:tabs>
        <w:ind w:left="0" w:firstLine="0"/>
        <w:jc w:val="both"/>
        <w:rPr>
          <w:sz w:val="28"/>
          <w:szCs w:val="28"/>
          <w:rtl/>
        </w:rPr>
      </w:pPr>
      <w:r w:rsidRPr="00EA7574">
        <w:rPr>
          <w:rFonts w:hint="cs"/>
          <w:sz w:val="28"/>
          <w:szCs w:val="28"/>
          <w:rtl/>
        </w:rPr>
        <w:t>علي جمال الدين عوض ، الاعتماد المستندي ، ( دراسة للقضاء والفقه المقارن وقواعد سنة 1983 الدولية ، دار النهضة العربي ، 32 شارع عبد الخالق ثروت ، القاهرة ، 1989</w:t>
      </w:r>
    </w:p>
    <w:p w:rsidR="005D14AA" w:rsidRPr="00EA7574" w:rsidRDefault="005D14AA" w:rsidP="007563D2">
      <w:pPr>
        <w:pStyle w:val="ListParagraph"/>
        <w:numPr>
          <w:ilvl w:val="0"/>
          <w:numId w:val="1"/>
        </w:numPr>
        <w:tabs>
          <w:tab w:val="right" w:pos="450"/>
        </w:tabs>
        <w:ind w:left="0" w:firstLine="0"/>
        <w:jc w:val="both"/>
        <w:rPr>
          <w:sz w:val="28"/>
          <w:szCs w:val="28"/>
          <w:rtl/>
        </w:rPr>
      </w:pPr>
      <w:r w:rsidRPr="00EA7574">
        <w:rPr>
          <w:rFonts w:hint="cs"/>
          <w:sz w:val="28"/>
          <w:szCs w:val="28"/>
          <w:rtl/>
        </w:rPr>
        <w:t xml:space="preserve">عمرو محمد تركي ، </w:t>
      </w:r>
      <w:r w:rsidRPr="00EA7574">
        <w:rPr>
          <w:sz w:val="28"/>
          <w:szCs w:val="28"/>
          <w:rtl/>
        </w:rPr>
        <w:t xml:space="preserve">الدليل إلى القواعد الموحدة للاعتمادات </w:t>
      </w:r>
      <w:proofErr w:type="spellStart"/>
      <w:r w:rsidRPr="00EA7574">
        <w:rPr>
          <w:sz w:val="28"/>
          <w:szCs w:val="28"/>
          <w:rtl/>
        </w:rPr>
        <w:t>المستندية</w:t>
      </w:r>
      <w:proofErr w:type="spellEnd"/>
      <w:r w:rsidRPr="00EA7574">
        <w:rPr>
          <w:sz w:val="28"/>
          <w:szCs w:val="28"/>
          <w:rtl/>
        </w:rPr>
        <w:t xml:space="preserve"> ( نشرة غرفة التجارة الدولية رقم 600 سؤال وجواب ) ، بدون دار نشر ، الاسكندرية ، مصر ، 2012</w:t>
      </w:r>
    </w:p>
    <w:p w:rsidR="005D14AA" w:rsidRPr="00EA7574" w:rsidRDefault="005D14AA" w:rsidP="007563D2">
      <w:pPr>
        <w:pStyle w:val="ListParagraph"/>
        <w:numPr>
          <w:ilvl w:val="0"/>
          <w:numId w:val="1"/>
        </w:numPr>
        <w:tabs>
          <w:tab w:val="right" w:pos="450"/>
        </w:tabs>
        <w:ind w:left="0" w:firstLine="0"/>
        <w:jc w:val="both"/>
        <w:rPr>
          <w:sz w:val="28"/>
          <w:szCs w:val="28"/>
          <w:rtl/>
        </w:rPr>
      </w:pPr>
      <w:r w:rsidRPr="00EA7574">
        <w:rPr>
          <w:rFonts w:hint="cs"/>
          <w:sz w:val="28"/>
          <w:szCs w:val="28"/>
          <w:rtl/>
        </w:rPr>
        <w:t>نسرين مصطفى ، المسؤولية المدنية للبنوك عن الاعتماد المستندي ، ط1، دار وائل للنشر والتوزيع ، عمان الاردن ، 2018</w:t>
      </w:r>
    </w:p>
    <w:p w:rsidR="005D14AA" w:rsidRDefault="005D14AA" w:rsidP="007563D2">
      <w:pPr>
        <w:pStyle w:val="ListParagraph"/>
        <w:numPr>
          <w:ilvl w:val="0"/>
          <w:numId w:val="1"/>
        </w:numPr>
        <w:tabs>
          <w:tab w:val="right" w:pos="450"/>
        </w:tabs>
        <w:ind w:left="0" w:firstLine="0"/>
        <w:jc w:val="both"/>
        <w:rPr>
          <w:sz w:val="28"/>
          <w:szCs w:val="28"/>
        </w:rPr>
      </w:pPr>
      <w:r w:rsidRPr="00EA7574">
        <w:rPr>
          <w:rFonts w:hint="cs"/>
          <w:sz w:val="28"/>
          <w:szCs w:val="28"/>
          <w:rtl/>
        </w:rPr>
        <w:t>هاني عطا ، التحكيم في الضمانات المصرفية ، ط1، مركز الدراسات العربية للنشر والتوزيع ، مصر ، 2017</w:t>
      </w:r>
    </w:p>
    <w:p w:rsidR="005D14AA" w:rsidRPr="00EA7574" w:rsidRDefault="005D14AA" w:rsidP="005D14AA">
      <w:pPr>
        <w:rPr>
          <w:sz w:val="28"/>
          <w:szCs w:val="28"/>
          <w:rtl/>
        </w:rPr>
      </w:pPr>
      <w:r>
        <w:rPr>
          <w:rFonts w:hint="cs"/>
          <w:sz w:val="28"/>
          <w:szCs w:val="28"/>
          <w:rtl/>
        </w:rPr>
        <w:t>ثانيا :</w:t>
      </w:r>
      <w:r w:rsidRPr="00EA7574">
        <w:rPr>
          <w:rFonts w:hint="cs"/>
          <w:sz w:val="28"/>
          <w:szCs w:val="28"/>
          <w:rtl/>
        </w:rPr>
        <w:t>الرسائل و</w:t>
      </w:r>
      <w:r>
        <w:rPr>
          <w:rFonts w:hint="cs"/>
          <w:sz w:val="28"/>
          <w:szCs w:val="28"/>
          <w:rtl/>
        </w:rPr>
        <w:t xml:space="preserve"> </w:t>
      </w:r>
      <w:proofErr w:type="spellStart"/>
      <w:r>
        <w:rPr>
          <w:rFonts w:hint="cs"/>
          <w:sz w:val="28"/>
          <w:szCs w:val="28"/>
          <w:rtl/>
        </w:rPr>
        <w:t>الأ</w:t>
      </w:r>
      <w:r w:rsidRPr="00EA7574">
        <w:rPr>
          <w:rFonts w:hint="cs"/>
          <w:sz w:val="28"/>
          <w:szCs w:val="28"/>
          <w:rtl/>
        </w:rPr>
        <w:t>طاريح</w:t>
      </w:r>
      <w:proofErr w:type="spellEnd"/>
    </w:p>
    <w:p w:rsidR="005D14AA" w:rsidRPr="00EA7574" w:rsidRDefault="005D14AA" w:rsidP="005D14AA">
      <w:pPr>
        <w:pStyle w:val="ListParagraph"/>
        <w:numPr>
          <w:ilvl w:val="0"/>
          <w:numId w:val="2"/>
        </w:numPr>
        <w:jc w:val="both"/>
        <w:rPr>
          <w:sz w:val="28"/>
          <w:szCs w:val="28"/>
          <w:rtl/>
        </w:rPr>
      </w:pPr>
      <w:r w:rsidRPr="00EA7574">
        <w:rPr>
          <w:rFonts w:hint="cs"/>
          <w:sz w:val="28"/>
          <w:szCs w:val="28"/>
          <w:rtl/>
        </w:rPr>
        <w:t>حنان صفوة ، دور المستندات في تنفيذ البيع الدولي للبضائع ، أطروحة دكتوراه ، كلية الحقوق ، جامعة القاهرة ، 2015</w:t>
      </w:r>
    </w:p>
    <w:p w:rsidR="005D14AA" w:rsidRPr="00EA7574" w:rsidRDefault="005D14AA" w:rsidP="005D14AA">
      <w:pPr>
        <w:pStyle w:val="ListParagraph"/>
        <w:numPr>
          <w:ilvl w:val="0"/>
          <w:numId w:val="2"/>
        </w:numPr>
        <w:jc w:val="both"/>
        <w:rPr>
          <w:sz w:val="28"/>
          <w:szCs w:val="28"/>
          <w:rtl/>
        </w:rPr>
      </w:pPr>
      <w:r w:rsidRPr="00EA7574">
        <w:rPr>
          <w:rFonts w:hint="cs"/>
          <w:sz w:val="28"/>
          <w:szCs w:val="28"/>
          <w:rtl/>
        </w:rPr>
        <w:t>ذكرى محمد حسين ، مسؤولية المصرف المدنية الناشئة عن فتح الحساب الجاري وتشغيله (دراسة مقارنة ) أطروحة دكتوراه ، جامعة بغداد ، كلية القانون ، 2006</w:t>
      </w:r>
    </w:p>
    <w:p w:rsidR="005D14AA" w:rsidRDefault="005D14AA" w:rsidP="005D14AA">
      <w:pPr>
        <w:pStyle w:val="ListParagraph"/>
        <w:numPr>
          <w:ilvl w:val="0"/>
          <w:numId w:val="2"/>
        </w:numPr>
        <w:jc w:val="both"/>
        <w:rPr>
          <w:sz w:val="28"/>
          <w:szCs w:val="28"/>
        </w:rPr>
      </w:pPr>
      <w:r w:rsidRPr="00EA7574">
        <w:rPr>
          <w:rFonts w:hint="cs"/>
          <w:sz w:val="28"/>
          <w:szCs w:val="28"/>
          <w:rtl/>
        </w:rPr>
        <w:t>وعود كاتب الانباري ، المسؤولية المدنية للمصرف عن الغش في الاعتماد المستندي ، أطروحة دكتوراه ، كلية القانون ، جامعة كربلاء ، 2017</w:t>
      </w:r>
      <w:r>
        <w:rPr>
          <w:rFonts w:hint="cs"/>
          <w:sz w:val="28"/>
          <w:szCs w:val="28"/>
          <w:rtl/>
        </w:rPr>
        <w:t xml:space="preserve"> .</w:t>
      </w:r>
    </w:p>
    <w:p w:rsidR="005D14AA" w:rsidRPr="00EA7574" w:rsidRDefault="005D14AA" w:rsidP="005D14AA">
      <w:pPr>
        <w:rPr>
          <w:sz w:val="28"/>
          <w:szCs w:val="28"/>
          <w:rtl/>
        </w:rPr>
      </w:pPr>
      <w:r w:rsidRPr="00EA7574">
        <w:rPr>
          <w:rFonts w:hint="cs"/>
          <w:sz w:val="28"/>
          <w:szCs w:val="28"/>
          <w:rtl/>
        </w:rPr>
        <w:t xml:space="preserve">ثالثا : القوانين </w:t>
      </w:r>
    </w:p>
    <w:p w:rsidR="005D14AA" w:rsidRPr="00EA7574" w:rsidRDefault="005D14AA" w:rsidP="007563D2">
      <w:pPr>
        <w:pStyle w:val="ListParagraph"/>
        <w:numPr>
          <w:ilvl w:val="0"/>
          <w:numId w:val="3"/>
        </w:numPr>
        <w:tabs>
          <w:tab w:val="right" w:pos="360"/>
        </w:tabs>
        <w:ind w:left="0" w:firstLine="0"/>
        <w:rPr>
          <w:sz w:val="28"/>
          <w:szCs w:val="28"/>
          <w:rtl/>
        </w:rPr>
      </w:pPr>
      <w:r w:rsidRPr="00EA7574">
        <w:rPr>
          <w:rFonts w:hint="cs"/>
          <w:sz w:val="28"/>
          <w:szCs w:val="28"/>
          <w:rtl/>
        </w:rPr>
        <w:t>القانون المدني العراقي رقم 40 لسنة 1951</w:t>
      </w:r>
    </w:p>
    <w:p w:rsidR="005D14AA" w:rsidRPr="00EA7574" w:rsidRDefault="005D14AA" w:rsidP="007563D2">
      <w:pPr>
        <w:pStyle w:val="ListParagraph"/>
        <w:numPr>
          <w:ilvl w:val="0"/>
          <w:numId w:val="3"/>
        </w:numPr>
        <w:tabs>
          <w:tab w:val="right" w:pos="360"/>
        </w:tabs>
        <w:ind w:left="0" w:firstLine="0"/>
        <w:rPr>
          <w:sz w:val="28"/>
          <w:szCs w:val="28"/>
          <w:rtl/>
        </w:rPr>
      </w:pPr>
      <w:r w:rsidRPr="00EA7574">
        <w:rPr>
          <w:rFonts w:hint="cs"/>
          <w:sz w:val="28"/>
          <w:szCs w:val="28"/>
          <w:rtl/>
        </w:rPr>
        <w:t>قانون التجارة العراقي رقم 30 لسنة 1983 .</w:t>
      </w:r>
    </w:p>
    <w:p w:rsidR="005D14AA" w:rsidRPr="00B0502D" w:rsidRDefault="005D14AA" w:rsidP="007563D2">
      <w:pPr>
        <w:pStyle w:val="ListParagraph"/>
        <w:numPr>
          <w:ilvl w:val="0"/>
          <w:numId w:val="3"/>
        </w:numPr>
        <w:tabs>
          <w:tab w:val="right" w:pos="360"/>
        </w:tabs>
        <w:ind w:left="0" w:firstLine="0"/>
        <w:rPr>
          <w:sz w:val="28"/>
          <w:szCs w:val="28"/>
          <w:rtl/>
        </w:rPr>
      </w:pPr>
      <w:r w:rsidRPr="00B0502D">
        <w:rPr>
          <w:rFonts w:hint="cs"/>
          <w:sz w:val="28"/>
          <w:szCs w:val="28"/>
          <w:rtl/>
        </w:rPr>
        <w:t xml:space="preserve"> قانون إنشاء المحاكم الاقتصادية المصرية رقم 120 لسنة 2008</w:t>
      </w:r>
    </w:p>
    <w:p w:rsidR="005D14AA" w:rsidRDefault="005D14AA" w:rsidP="007563D2">
      <w:pPr>
        <w:pStyle w:val="ListParagraph"/>
        <w:numPr>
          <w:ilvl w:val="0"/>
          <w:numId w:val="3"/>
        </w:numPr>
        <w:tabs>
          <w:tab w:val="right" w:pos="360"/>
        </w:tabs>
        <w:ind w:left="0" w:firstLine="0"/>
        <w:jc w:val="both"/>
        <w:rPr>
          <w:sz w:val="28"/>
          <w:szCs w:val="28"/>
        </w:rPr>
      </w:pPr>
      <w:r w:rsidRPr="00EA7574">
        <w:rPr>
          <w:rFonts w:hint="cs"/>
          <w:sz w:val="28"/>
          <w:szCs w:val="28"/>
          <w:rtl/>
        </w:rPr>
        <w:t>بيان المحكمة الاتحادية رقم 17 لسنة 2010 تشكل محكمة البداءة تختص بالنظر في الدعوى التجارية</w:t>
      </w:r>
    </w:p>
    <w:p w:rsidR="00DC46BD" w:rsidRDefault="00DC46BD" w:rsidP="007563D2">
      <w:pPr>
        <w:pStyle w:val="ListParagraph"/>
        <w:numPr>
          <w:ilvl w:val="0"/>
          <w:numId w:val="3"/>
        </w:numPr>
        <w:tabs>
          <w:tab w:val="right" w:pos="360"/>
        </w:tabs>
        <w:ind w:left="0" w:firstLine="0"/>
        <w:jc w:val="both"/>
        <w:rPr>
          <w:sz w:val="28"/>
          <w:szCs w:val="28"/>
        </w:rPr>
      </w:pPr>
      <w:r>
        <w:rPr>
          <w:rFonts w:hint="cs"/>
          <w:sz w:val="28"/>
          <w:szCs w:val="28"/>
          <w:rtl/>
        </w:rPr>
        <w:t xml:space="preserve"> القانون المدني المصري 131 لسنة 1948 .</w:t>
      </w:r>
    </w:p>
    <w:p w:rsidR="00DC46BD" w:rsidRPr="00DC46BD" w:rsidRDefault="00DC46BD" w:rsidP="007563D2">
      <w:pPr>
        <w:pStyle w:val="ListParagraph"/>
        <w:numPr>
          <w:ilvl w:val="0"/>
          <w:numId w:val="3"/>
        </w:numPr>
        <w:tabs>
          <w:tab w:val="right" w:pos="360"/>
        </w:tabs>
        <w:ind w:left="0" w:firstLine="0"/>
        <w:jc w:val="both"/>
        <w:rPr>
          <w:sz w:val="28"/>
          <w:szCs w:val="28"/>
        </w:rPr>
      </w:pPr>
      <w:r>
        <w:rPr>
          <w:rFonts w:hint="cs"/>
          <w:sz w:val="28"/>
          <w:szCs w:val="28"/>
          <w:rtl/>
        </w:rPr>
        <w:t>قانون التجارة المصري رقم 17 لسنة 1999 .</w:t>
      </w:r>
    </w:p>
    <w:p w:rsidR="005D14AA" w:rsidRDefault="005D14AA" w:rsidP="005D14AA">
      <w:pPr>
        <w:rPr>
          <w:sz w:val="28"/>
          <w:szCs w:val="28"/>
          <w:rtl/>
        </w:rPr>
      </w:pPr>
      <w:r>
        <w:rPr>
          <w:rFonts w:hint="cs"/>
          <w:sz w:val="28"/>
          <w:szCs w:val="28"/>
          <w:rtl/>
        </w:rPr>
        <w:t xml:space="preserve">رابعا : المصادر الأجنبية </w:t>
      </w:r>
    </w:p>
    <w:p w:rsidR="005D14AA" w:rsidRPr="005D14AA" w:rsidRDefault="005D14AA" w:rsidP="005D14AA">
      <w:pPr>
        <w:jc w:val="right"/>
        <w:rPr>
          <w:sz w:val="28"/>
          <w:szCs w:val="28"/>
          <w:rtl/>
        </w:rPr>
      </w:pPr>
      <w:r>
        <w:rPr>
          <w:sz w:val="24"/>
          <w:szCs w:val="24"/>
          <w:vertAlign w:val="superscript"/>
        </w:rPr>
        <w:t xml:space="preserve">1- </w:t>
      </w:r>
      <w:r>
        <w:rPr>
          <w:sz w:val="24"/>
          <w:szCs w:val="24"/>
        </w:rPr>
        <w:t xml:space="preserve"> S . Isabella Chung , Developing a documentary credit dispute resolution system : An ICC Perspective , Fordham International Law Journal , Volume 19 , Issue 4 , 1995  ,</w:t>
      </w:r>
    </w:p>
    <w:p w:rsidR="005D14AA" w:rsidRPr="005D14AA" w:rsidRDefault="00DC46BD" w:rsidP="007563D2">
      <w:pPr>
        <w:rPr>
          <w:sz w:val="28"/>
          <w:szCs w:val="28"/>
        </w:rPr>
      </w:pPr>
      <w:r>
        <w:rPr>
          <w:rFonts w:hint="cs"/>
          <w:rtl/>
        </w:rPr>
        <w:t>2</w:t>
      </w:r>
      <w:r w:rsidRPr="00DC46BD">
        <w:rPr>
          <w:rFonts w:hint="cs"/>
          <w:sz w:val="28"/>
          <w:szCs w:val="28"/>
          <w:rtl/>
        </w:rPr>
        <w:t>- قانون التجارة الأمريكي الموحد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70" w:rsidRDefault="00FD4770" w:rsidP="00CB7BBA">
      <w:pPr>
        <w:spacing w:after="0" w:line="240" w:lineRule="auto"/>
      </w:pPr>
      <w:r>
        <w:separator/>
      </w:r>
    </w:p>
  </w:footnote>
  <w:footnote w:type="continuationSeparator" w:id="0">
    <w:p w:rsidR="00FD4770" w:rsidRDefault="00FD4770" w:rsidP="00CB7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60" w:rsidRPr="007E0560" w:rsidRDefault="00FD4770" w:rsidP="007E0560">
    <w:pPr>
      <w:tabs>
        <w:tab w:val="center" w:pos="4153"/>
        <w:tab w:val="right" w:pos="8306"/>
      </w:tabs>
      <w:spacing w:after="0" w:line="240" w:lineRule="auto"/>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sz w:val="24"/>
        <w:szCs w:val="24"/>
        <w:lang w:eastAsia="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457" o:spid="_x0000_s2049" type="#_x0000_t75" style="position:absolute;left:0;text-align:left;margin-left:0;margin-top:0;width:371.85pt;height:366.95pt;z-index:-251658752;mso-position-horizontal:center;mso-position-horizontal-relative:margin;mso-position-vertical:center;mso-position-vertical-relative:margin" o:allowincell="f">
          <v:imagedata r:id="rId1" o:title="" gain="19661f" blacklevel="22938f"/>
          <w10:wrap anchorx="margin" anchory="margin"/>
        </v:shape>
      </w:pict>
    </w:r>
    <w:r w:rsidR="007E0560" w:rsidRPr="007E0560">
      <w:rPr>
        <w:rFonts w:ascii="Times New Roman" w:eastAsia="Times New Roman" w:hAnsi="Times New Roman" w:cs="Times New Roman"/>
        <w:b/>
        <w:bCs/>
        <w:sz w:val="24"/>
        <w:szCs w:val="24"/>
        <w:rtl/>
        <w:lang w:val="x-none" w:eastAsia="x-none" w:bidi="ar-IQ"/>
      </w:rPr>
      <w:t>مجلة الدراسات المستدامة . . .  السنة ال</w:t>
    </w:r>
    <w:r w:rsidR="007E0560" w:rsidRPr="007E0560">
      <w:rPr>
        <w:rFonts w:ascii="Times New Roman" w:eastAsia="Times New Roman" w:hAnsi="Times New Roman" w:cs="Times New Roman" w:hint="cs"/>
        <w:b/>
        <w:bCs/>
        <w:sz w:val="24"/>
        <w:szCs w:val="24"/>
        <w:rtl/>
        <w:lang w:val="x-none" w:eastAsia="x-none" w:bidi="ar-IQ"/>
      </w:rPr>
      <w:t>ثانية</w:t>
    </w:r>
    <w:r w:rsidR="007E0560" w:rsidRPr="007E0560">
      <w:rPr>
        <w:rFonts w:ascii="Times New Roman" w:eastAsia="Times New Roman" w:hAnsi="Times New Roman" w:cs="Times New Roman"/>
        <w:b/>
        <w:bCs/>
        <w:sz w:val="24"/>
        <w:szCs w:val="24"/>
        <w:rtl/>
        <w:lang w:val="x-none" w:eastAsia="x-none" w:bidi="ar-IQ"/>
      </w:rPr>
      <w:t xml:space="preserve"> / المجلد </w:t>
    </w:r>
    <w:r w:rsidR="007E0560" w:rsidRPr="007E0560">
      <w:rPr>
        <w:rFonts w:ascii="Times New Roman" w:eastAsia="Times New Roman" w:hAnsi="Times New Roman" w:cs="Times New Roman" w:hint="cs"/>
        <w:b/>
        <w:bCs/>
        <w:sz w:val="24"/>
        <w:szCs w:val="24"/>
        <w:rtl/>
        <w:lang w:eastAsia="x-none" w:bidi="ar-IQ"/>
      </w:rPr>
      <w:t>الثاني</w:t>
    </w:r>
    <w:r w:rsidR="007E0560" w:rsidRPr="007E0560">
      <w:rPr>
        <w:rFonts w:ascii="Times New Roman" w:eastAsia="Times New Roman" w:hAnsi="Times New Roman" w:cs="Times New Roman"/>
        <w:b/>
        <w:bCs/>
        <w:sz w:val="24"/>
        <w:szCs w:val="24"/>
        <w:rtl/>
        <w:lang w:val="x-none" w:eastAsia="x-none" w:bidi="ar-IQ"/>
      </w:rPr>
      <w:t xml:space="preserve"> / العدد ال</w:t>
    </w:r>
    <w:r w:rsidR="007E0560" w:rsidRPr="007E0560">
      <w:rPr>
        <w:rFonts w:ascii="Times New Roman" w:eastAsia="Times New Roman" w:hAnsi="Times New Roman" w:cs="Times New Roman" w:hint="cs"/>
        <w:b/>
        <w:bCs/>
        <w:sz w:val="24"/>
        <w:szCs w:val="24"/>
        <w:rtl/>
        <w:lang w:val="x-none" w:eastAsia="x-none" w:bidi="ar-IQ"/>
      </w:rPr>
      <w:t>ثالث</w:t>
    </w:r>
    <w:r w:rsidR="007E0560" w:rsidRPr="007E0560">
      <w:rPr>
        <w:rFonts w:ascii="Times New Roman" w:eastAsia="Times New Roman" w:hAnsi="Times New Roman" w:cs="Times New Roman" w:hint="cs"/>
        <w:b/>
        <w:bCs/>
        <w:sz w:val="24"/>
        <w:szCs w:val="24"/>
        <w:rtl/>
        <w:lang w:eastAsia="x-none" w:bidi="ar-IQ"/>
      </w:rPr>
      <w:t>.</w:t>
    </w:r>
    <w:r w:rsidR="007E0560" w:rsidRPr="007E0560">
      <w:rPr>
        <w:rFonts w:ascii="Times New Roman" w:eastAsia="Times New Roman" w:hAnsi="Times New Roman" w:cs="Times New Roman" w:hint="cs"/>
        <w:b/>
        <w:bCs/>
        <w:sz w:val="24"/>
        <w:szCs w:val="24"/>
        <w:rtl/>
        <w:lang w:val="x-none" w:eastAsia="x-none" w:bidi="ar-IQ"/>
      </w:rPr>
      <w:t xml:space="preserve"> </w:t>
    </w:r>
    <w:r w:rsidR="007E0560" w:rsidRPr="007E0560">
      <w:rPr>
        <w:rFonts w:ascii="Times New Roman" w:eastAsia="Times New Roman" w:hAnsi="Times New Roman" w:cs="Times New Roman"/>
        <w:b/>
        <w:bCs/>
        <w:sz w:val="24"/>
        <w:szCs w:val="24"/>
        <w:rtl/>
        <w:lang w:val="x-none" w:eastAsia="x-none" w:bidi="ar-IQ"/>
      </w:rPr>
      <w:t xml:space="preserve"> لسنة </w:t>
    </w:r>
    <w:r w:rsidR="007E0560" w:rsidRPr="007E0560">
      <w:rPr>
        <w:rFonts w:ascii="Times New Roman" w:eastAsia="Times New Roman" w:hAnsi="Times New Roman" w:cs="Times New Roman" w:hint="cs"/>
        <w:b/>
        <w:bCs/>
        <w:sz w:val="24"/>
        <w:szCs w:val="24"/>
        <w:rtl/>
        <w:lang w:val="x-none" w:eastAsia="x-none" w:bidi="ar-IQ"/>
      </w:rPr>
      <w:t>2020 م -1441هـ</w:t>
    </w:r>
  </w:p>
  <w:p w:rsidR="007E0560" w:rsidRPr="007E0560" w:rsidRDefault="00FD4770" w:rsidP="007E0560">
    <w:pPr>
      <w:tabs>
        <w:tab w:val="center" w:pos="4153"/>
        <w:tab w:val="right" w:pos="8306"/>
      </w:tabs>
      <w:spacing w:after="0" w:line="240" w:lineRule="auto"/>
      <w:jc w:val="center"/>
      <w:rPr>
        <w:rFonts w:ascii="Times New Roman" w:eastAsia="Times New Roman" w:hAnsi="Times New Roman" w:cs="Times New Roman"/>
        <w:sz w:val="24"/>
        <w:szCs w:val="24"/>
        <w:rtl/>
        <w:lang w:eastAsia="x-none" w:bidi="ar-IQ"/>
      </w:rPr>
    </w:pPr>
    <w:r>
      <w:rPr>
        <w:rFonts w:ascii="Times New Roman" w:eastAsia="Times New Roman" w:hAnsi="Times New Roman" w:cs="Times New Roman"/>
        <w:sz w:val="24"/>
        <w:szCs w:val="24"/>
        <w:lang w:eastAsia="x-none"/>
      </w:rPr>
      <w:pict>
        <v:shape id="_x0000_i1025" type="#_x0000_t75" style="width:371.7pt;height:6.2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69CB"/>
    <w:multiLevelType w:val="hybridMultilevel"/>
    <w:tmpl w:val="A8B6D314"/>
    <w:lvl w:ilvl="0" w:tplc="EA78B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D658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5807482"/>
    <w:multiLevelType w:val="hybridMultilevel"/>
    <w:tmpl w:val="C8CA7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801C4D"/>
    <w:rsid w:val="000362CD"/>
    <w:rsid w:val="000840A1"/>
    <w:rsid w:val="00093985"/>
    <w:rsid w:val="000E0852"/>
    <w:rsid w:val="00171094"/>
    <w:rsid w:val="001B3A13"/>
    <w:rsid w:val="001E51EE"/>
    <w:rsid w:val="001E717A"/>
    <w:rsid w:val="001F7B16"/>
    <w:rsid w:val="00245983"/>
    <w:rsid w:val="00266BE6"/>
    <w:rsid w:val="002B7497"/>
    <w:rsid w:val="002E2FFD"/>
    <w:rsid w:val="003171CF"/>
    <w:rsid w:val="00330880"/>
    <w:rsid w:val="00374B08"/>
    <w:rsid w:val="003C3708"/>
    <w:rsid w:val="003C56E8"/>
    <w:rsid w:val="004273E6"/>
    <w:rsid w:val="00455A09"/>
    <w:rsid w:val="00473E5A"/>
    <w:rsid w:val="004D2090"/>
    <w:rsid w:val="00532555"/>
    <w:rsid w:val="00582E9C"/>
    <w:rsid w:val="00597DE9"/>
    <w:rsid w:val="005D14AA"/>
    <w:rsid w:val="00603E6B"/>
    <w:rsid w:val="00660ED8"/>
    <w:rsid w:val="00687F7B"/>
    <w:rsid w:val="006C6F29"/>
    <w:rsid w:val="006D1146"/>
    <w:rsid w:val="006E7402"/>
    <w:rsid w:val="007268EA"/>
    <w:rsid w:val="007452A3"/>
    <w:rsid w:val="007563D2"/>
    <w:rsid w:val="007E0560"/>
    <w:rsid w:val="007E7203"/>
    <w:rsid w:val="007F195F"/>
    <w:rsid w:val="007F61AD"/>
    <w:rsid w:val="00801C4D"/>
    <w:rsid w:val="00826137"/>
    <w:rsid w:val="00846685"/>
    <w:rsid w:val="008A1177"/>
    <w:rsid w:val="008F6702"/>
    <w:rsid w:val="00940D45"/>
    <w:rsid w:val="009C29E9"/>
    <w:rsid w:val="009E0BE1"/>
    <w:rsid w:val="00A070D5"/>
    <w:rsid w:val="00A978C7"/>
    <w:rsid w:val="00B500F7"/>
    <w:rsid w:val="00B53A37"/>
    <w:rsid w:val="00BC68A5"/>
    <w:rsid w:val="00C52D96"/>
    <w:rsid w:val="00C7389C"/>
    <w:rsid w:val="00CB7BBA"/>
    <w:rsid w:val="00CE73A1"/>
    <w:rsid w:val="00D9516B"/>
    <w:rsid w:val="00DC46BD"/>
    <w:rsid w:val="00DF6C84"/>
    <w:rsid w:val="00E72549"/>
    <w:rsid w:val="00E86FE5"/>
    <w:rsid w:val="00F33ACE"/>
    <w:rsid w:val="00F457EE"/>
    <w:rsid w:val="00F66E97"/>
    <w:rsid w:val="00FB0D28"/>
    <w:rsid w:val="00FD4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7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BBA"/>
    <w:rPr>
      <w:sz w:val="20"/>
      <w:szCs w:val="20"/>
    </w:rPr>
  </w:style>
  <w:style w:type="character" w:styleId="FootnoteReference">
    <w:name w:val="footnote reference"/>
    <w:basedOn w:val="DefaultParagraphFont"/>
    <w:uiPriority w:val="99"/>
    <w:semiHidden/>
    <w:unhideWhenUsed/>
    <w:rsid w:val="00CB7BBA"/>
    <w:rPr>
      <w:vertAlign w:val="superscript"/>
    </w:rPr>
  </w:style>
  <w:style w:type="character" w:styleId="Hyperlink">
    <w:name w:val="Hyperlink"/>
    <w:basedOn w:val="DefaultParagraphFont"/>
    <w:uiPriority w:val="99"/>
    <w:unhideWhenUsed/>
    <w:rsid w:val="00CB7BBA"/>
    <w:rPr>
      <w:color w:val="0000FF" w:themeColor="hyperlink"/>
      <w:u w:val="single"/>
    </w:rPr>
  </w:style>
  <w:style w:type="paragraph" w:styleId="EndnoteText">
    <w:name w:val="endnote text"/>
    <w:basedOn w:val="Normal"/>
    <w:link w:val="EndnoteTextChar"/>
    <w:uiPriority w:val="99"/>
    <w:semiHidden/>
    <w:unhideWhenUsed/>
    <w:rsid w:val="003171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1CF"/>
    <w:rPr>
      <w:sz w:val="20"/>
      <w:szCs w:val="20"/>
    </w:rPr>
  </w:style>
  <w:style w:type="character" w:styleId="EndnoteReference">
    <w:name w:val="endnote reference"/>
    <w:basedOn w:val="DefaultParagraphFont"/>
    <w:uiPriority w:val="99"/>
    <w:semiHidden/>
    <w:unhideWhenUsed/>
    <w:rsid w:val="003171CF"/>
    <w:rPr>
      <w:vertAlign w:val="superscript"/>
    </w:rPr>
  </w:style>
  <w:style w:type="paragraph" w:styleId="ListParagraph">
    <w:name w:val="List Paragraph"/>
    <w:basedOn w:val="Normal"/>
    <w:uiPriority w:val="34"/>
    <w:qFormat/>
    <w:rsid w:val="005D14AA"/>
    <w:pPr>
      <w:ind w:left="720"/>
      <w:contextualSpacing/>
    </w:pPr>
  </w:style>
  <w:style w:type="paragraph" w:styleId="Header">
    <w:name w:val="header"/>
    <w:basedOn w:val="Normal"/>
    <w:link w:val="HeaderChar"/>
    <w:uiPriority w:val="99"/>
    <w:unhideWhenUsed/>
    <w:rsid w:val="007E0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560"/>
  </w:style>
  <w:style w:type="paragraph" w:styleId="Footer">
    <w:name w:val="footer"/>
    <w:basedOn w:val="Normal"/>
    <w:link w:val="FooterChar"/>
    <w:uiPriority w:val="99"/>
    <w:unhideWhenUsed/>
    <w:rsid w:val="007E0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indexqanoun-ar:https//hig.i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6049</Words>
  <Characters>34484</Characters>
  <Application>Microsoft Office Word</Application>
  <DocSecurity>0</DocSecurity>
  <Lines>287</Lines>
  <Paragraphs>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40453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dr-ali</cp:lastModifiedBy>
  <cp:revision>37</cp:revision>
  <dcterms:created xsi:type="dcterms:W3CDTF">2020-03-07T19:52:00Z</dcterms:created>
  <dcterms:modified xsi:type="dcterms:W3CDTF">2020-04-20T17:41:00Z</dcterms:modified>
</cp:coreProperties>
</file>